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8B73" w14:textId="77777777" w:rsidR="00C313BB" w:rsidRPr="00495BF9" w:rsidRDefault="0074337C" w:rsidP="00495BF9">
      <w:pPr>
        <w:widowControl/>
        <w:jc w:val="left"/>
        <w:rPr>
          <w:rFonts w:ascii="仿宋_GB2312" w:eastAsia="仿宋_GB2312"/>
          <w:b/>
          <w:sz w:val="32"/>
        </w:rPr>
      </w:pPr>
      <w:r w:rsidRPr="00495BF9">
        <w:rPr>
          <w:rFonts w:ascii="仿宋_GB2312" w:eastAsia="仿宋_GB2312" w:hint="eastAsia"/>
          <w:b/>
          <w:sz w:val="32"/>
        </w:rPr>
        <w:t>附件</w:t>
      </w:r>
      <w:r w:rsidR="007A03CA">
        <w:rPr>
          <w:rFonts w:ascii="仿宋_GB2312" w:eastAsia="仿宋_GB2312"/>
          <w:b/>
          <w:sz w:val="32"/>
        </w:rPr>
        <w:t>3</w:t>
      </w:r>
    </w:p>
    <w:p w14:paraId="7CF299C8" w14:textId="77777777" w:rsidR="00C313BB" w:rsidRDefault="0074337C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智慧工地技术应用自评表</w:t>
      </w:r>
      <w:r w:rsidR="00BB4126">
        <w:rPr>
          <w:rFonts w:ascii="仿宋_GB2312" w:eastAsia="仿宋_GB2312" w:hint="eastAsia"/>
          <w:b/>
          <w:bCs/>
          <w:sz w:val="32"/>
        </w:rPr>
        <w:t>（总表）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993"/>
        <w:gridCol w:w="1559"/>
        <w:gridCol w:w="1559"/>
        <w:gridCol w:w="1418"/>
        <w:gridCol w:w="1287"/>
      </w:tblGrid>
      <w:tr w:rsidR="00AF407F" w14:paraId="268BC30C" w14:textId="77777777" w:rsidTr="007378C1">
        <w:trPr>
          <w:jc w:val="center"/>
        </w:trPr>
        <w:tc>
          <w:tcPr>
            <w:tcW w:w="1099" w:type="dxa"/>
            <w:vAlign w:val="center"/>
          </w:tcPr>
          <w:p w14:paraId="02029A27" w14:textId="77777777" w:rsidR="00AF407F" w:rsidRDefault="00AF407F" w:rsidP="007378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</w:t>
            </w:r>
          </w:p>
          <w:p w14:paraId="38E06D76" w14:textId="77777777" w:rsidR="00AF407F" w:rsidRDefault="00AF407F" w:rsidP="007378C1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666" w:type="dxa"/>
            <w:gridSpan w:val="6"/>
            <w:vAlign w:val="center"/>
          </w:tcPr>
          <w:p w14:paraId="14D4108E" w14:textId="77777777" w:rsidR="00AF407F" w:rsidRDefault="00AF407F" w:rsidP="007378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i/>
                <w:color w:val="000000"/>
                <w:szCs w:val="21"/>
              </w:rPr>
              <w:t>（施工许可证标注的工程名称）</w:t>
            </w:r>
          </w:p>
        </w:tc>
      </w:tr>
      <w:tr w:rsidR="00AF407F" w14:paraId="7BEE8246" w14:textId="77777777" w:rsidTr="007378C1">
        <w:trPr>
          <w:jc w:val="center"/>
        </w:trPr>
        <w:tc>
          <w:tcPr>
            <w:tcW w:w="1099" w:type="dxa"/>
            <w:vAlign w:val="center"/>
          </w:tcPr>
          <w:p w14:paraId="5AC66452" w14:textId="77777777" w:rsidR="00AF407F" w:rsidRDefault="00AF407F" w:rsidP="007378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实施</w:t>
            </w:r>
          </w:p>
          <w:p w14:paraId="08038A24" w14:textId="77777777" w:rsidR="00AF407F" w:rsidRDefault="00AF407F" w:rsidP="007378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666" w:type="dxa"/>
            <w:gridSpan w:val="6"/>
            <w:vAlign w:val="center"/>
          </w:tcPr>
          <w:p w14:paraId="0AD72D38" w14:textId="77777777" w:rsidR="00AF407F" w:rsidRDefault="00AF407F" w:rsidP="007378C1">
            <w:pPr>
              <w:jc w:val="center"/>
              <w:rPr>
                <w:rFonts w:ascii="仿宋_GB2312" w:eastAsia="仿宋_GB2312"/>
                <w:i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i/>
                <w:color w:val="000000"/>
                <w:szCs w:val="21"/>
              </w:rPr>
              <w:t>（法人单位名称）</w:t>
            </w:r>
          </w:p>
        </w:tc>
      </w:tr>
      <w:tr w:rsidR="00AF407F" w14:paraId="75364668" w14:textId="77777777" w:rsidTr="007378C1">
        <w:trPr>
          <w:jc w:val="center"/>
        </w:trPr>
        <w:tc>
          <w:tcPr>
            <w:tcW w:w="1099" w:type="dxa"/>
            <w:vAlign w:val="center"/>
          </w:tcPr>
          <w:p w14:paraId="0808BBD5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评价</w:t>
            </w:r>
          </w:p>
          <w:p w14:paraId="521A8C5B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</w:t>
            </w:r>
          </w:p>
        </w:tc>
        <w:tc>
          <w:tcPr>
            <w:tcW w:w="850" w:type="dxa"/>
            <w:vAlign w:val="center"/>
          </w:tcPr>
          <w:p w14:paraId="5F875ED1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评分项得分</w:t>
            </w:r>
          </w:p>
        </w:tc>
        <w:tc>
          <w:tcPr>
            <w:tcW w:w="993" w:type="dxa"/>
            <w:vAlign w:val="center"/>
          </w:tcPr>
          <w:p w14:paraId="674D5702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加分项得分</w:t>
            </w:r>
          </w:p>
        </w:tc>
        <w:tc>
          <w:tcPr>
            <w:tcW w:w="1559" w:type="dxa"/>
            <w:vAlign w:val="center"/>
          </w:tcPr>
          <w:p w14:paraId="1D0FD4D3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实际得分</w:t>
            </w:r>
          </w:p>
          <w:p w14:paraId="0364681D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评分项得分+加分项得分</w:t>
            </w:r>
            <w:r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DFAE29F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得分</w:t>
            </w:r>
          </w:p>
          <w:p w14:paraId="5CD4CF8B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（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=</w:t>
            </w:r>
            <w:r>
              <w:rPr>
                <w:rFonts w:ascii="仿宋_GB2312" w:eastAsia="仿宋_GB2312" w:hint="eastAsia"/>
                <w:szCs w:val="21"/>
              </w:rPr>
              <w:t>实际得分</w:t>
            </w:r>
            <w:r>
              <w:rPr>
                <w:rFonts w:ascii="仿宋_GB2312" w:eastAsia="仿宋_GB2312" w:hAnsi="黑体" w:hint="eastAsia"/>
                <w:szCs w:val="21"/>
              </w:rPr>
              <w:t>*</w:t>
            </w:r>
            <w:r>
              <w:rPr>
                <w:rFonts w:ascii="仿宋_GB2312" w:eastAsia="仿宋_GB2312" w:hAnsi="Times New Roman" w:hint="eastAsia"/>
                <w:szCs w:val="21"/>
              </w:rPr>
              <w:t>100/110）</w:t>
            </w:r>
          </w:p>
        </w:tc>
        <w:tc>
          <w:tcPr>
            <w:tcW w:w="1418" w:type="dxa"/>
            <w:vAlign w:val="center"/>
          </w:tcPr>
          <w:p w14:paraId="6B2AE2E8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权重系数</w:t>
            </w:r>
          </w:p>
          <w:p w14:paraId="674FCF32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  <w:tc>
          <w:tcPr>
            <w:tcW w:w="1287" w:type="dxa"/>
            <w:vAlign w:val="center"/>
          </w:tcPr>
          <w:p w14:paraId="7BCCA72C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加权分数</w:t>
            </w: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</w:tr>
      <w:tr w:rsidR="00AF407F" w14:paraId="1A467414" w14:textId="77777777" w:rsidTr="007378C1">
        <w:trPr>
          <w:jc w:val="center"/>
        </w:trPr>
        <w:tc>
          <w:tcPr>
            <w:tcW w:w="1099" w:type="dxa"/>
            <w:vAlign w:val="center"/>
          </w:tcPr>
          <w:p w14:paraId="3E37F4B3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人员</w:t>
            </w:r>
          </w:p>
          <w:p w14:paraId="03B346AE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0FAB37E9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8CB00D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4AA45C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903BC2" w14:textId="77777777" w:rsidR="00AF407F" w:rsidRDefault="00AF407F" w:rsidP="007378C1">
            <w:pPr>
              <w:jc w:val="center"/>
              <w:rPr>
                <w:rFonts w:ascii="仿宋_GB2312" w:eastAsia="仿宋_GB2312"/>
                <w:i/>
                <w:szCs w:val="21"/>
              </w:rPr>
            </w:pPr>
            <w:r>
              <w:rPr>
                <w:rFonts w:ascii="仿宋_GB2312" w:eastAsia="仿宋_GB2312" w:hAnsi="Times New Roman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Times New Roman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8514F40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425A38EB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3FB03988" w14:textId="77777777" w:rsidTr="007378C1">
        <w:trPr>
          <w:jc w:val="center"/>
        </w:trPr>
        <w:tc>
          <w:tcPr>
            <w:tcW w:w="1099" w:type="dxa"/>
            <w:vAlign w:val="center"/>
          </w:tcPr>
          <w:p w14:paraId="1BDFDB8A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施工机械设备管理</w:t>
            </w:r>
          </w:p>
        </w:tc>
        <w:tc>
          <w:tcPr>
            <w:tcW w:w="850" w:type="dxa"/>
            <w:vAlign w:val="center"/>
          </w:tcPr>
          <w:p w14:paraId="75F6006A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7AE70E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FEEA5C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71C961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Times New Roman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Times New Roman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8474EC0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72A504A6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764CF6BB" w14:textId="77777777" w:rsidTr="007378C1">
        <w:trPr>
          <w:jc w:val="center"/>
        </w:trPr>
        <w:tc>
          <w:tcPr>
            <w:tcW w:w="1099" w:type="dxa"/>
            <w:vAlign w:val="center"/>
          </w:tcPr>
          <w:p w14:paraId="669BFF87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物料</w:t>
            </w:r>
          </w:p>
          <w:p w14:paraId="09A6D82E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60C01308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A70E32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D86A67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76F43E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7D84CE0E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6AE1DFA0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64BF1C93" w14:textId="77777777" w:rsidTr="007378C1">
        <w:trPr>
          <w:jc w:val="center"/>
        </w:trPr>
        <w:tc>
          <w:tcPr>
            <w:tcW w:w="1099" w:type="dxa"/>
            <w:vAlign w:val="center"/>
          </w:tcPr>
          <w:p w14:paraId="01A25CA6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环境与能耗管理</w:t>
            </w:r>
          </w:p>
        </w:tc>
        <w:tc>
          <w:tcPr>
            <w:tcW w:w="850" w:type="dxa"/>
            <w:vAlign w:val="center"/>
          </w:tcPr>
          <w:p w14:paraId="4CC8F165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E18629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E4A95D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421FCB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BCA5B67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5D216225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1F790BA9" w14:textId="77777777" w:rsidTr="007378C1">
        <w:trPr>
          <w:jc w:val="center"/>
        </w:trPr>
        <w:tc>
          <w:tcPr>
            <w:tcW w:w="1099" w:type="dxa"/>
            <w:vAlign w:val="center"/>
          </w:tcPr>
          <w:p w14:paraId="12B82C44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视频监控管理</w:t>
            </w:r>
          </w:p>
        </w:tc>
        <w:tc>
          <w:tcPr>
            <w:tcW w:w="850" w:type="dxa"/>
            <w:vAlign w:val="center"/>
          </w:tcPr>
          <w:p w14:paraId="3E86DFA8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73EF749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A1A1C2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C75B14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EFDF2AC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5F53733E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6156F643" w14:textId="77777777" w:rsidTr="007378C1">
        <w:trPr>
          <w:jc w:val="center"/>
        </w:trPr>
        <w:tc>
          <w:tcPr>
            <w:tcW w:w="1099" w:type="dxa"/>
            <w:vAlign w:val="center"/>
          </w:tcPr>
          <w:p w14:paraId="01C108B9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进度</w:t>
            </w:r>
          </w:p>
          <w:p w14:paraId="657848C4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528C83CF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A98FA9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F94313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8F1355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6E57F25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4D4B6B0F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5596393E" w14:textId="77777777" w:rsidTr="007378C1">
        <w:trPr>
          <w:jc w:val="center"/>
        </w:trPr>
        <w:tc>
          <w:tcPr>
            <w:tcW w:w="1099" w:type="dxa"/>
            <w:vAlign w:val="center"/>
          </w:tcPr>
          <w:p w14:paraId="6032640B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</w:t>
            </w:r>
          </w:p>
          <w:p w14:paraId="0834F5EE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72CB6F91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841227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B91B0A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4F234D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10A3004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=0.15）</w:t>
            </w:r>
          </w:p>
        </w:tc>
        <w:tc>
          <w:tcPr>
            <w:tcW w:w="1287" w:type="dxa"/>
            <w:vAlign w:val="center"/>
          </w:tcPr>
          <w:p w14:paraId="3EE0EAA3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2B4698B7" w14:textId="77777777" w:rsidTr="007378C1">
        <w:trPr>
          <w:jc w:val="center"/>
        </w:trPr>
        <w:tc>
          <w:tcPr>
            <w:tcW w:w="1099" w:type="dxa"/>
            <w:vAlign w:val="center"/>
          </w:tcPr>
          <w:p w14:paraId="7F1EEB0B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</w:t>
            </w:r>
          </w:p>
          <w:p w14:paraId="602BF7EF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11D37E3E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9ED202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EB8D7D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9FCA80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4288564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=0.15）</w:t>
            </w:r>
          </w:p>
        </w:tc>
        <w:tc>
          <w:tcPr>
            <w:tcW w:w="1287" w:type="dxa"/>
            <w:vAlign w:val="center"/>
          </w:tcPr>
          <w:p w14:paraId="11920E98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59E76570" w14:textId="77777777" w:rsidTr="007378C1">
        <w:trPr>
          <w:jc w:val="center"/>
        </w:trPr>
        <w:tc>
          <w:tcPr>
            <w:tcW w:w="1099" w:type="dxa"/>
            <w:vAlign w:val="center"/>
          </w:tcPr>
          <w:p w14:paraId="4E5D607F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集成</w:t>
            </w:r>
          </w:p>
          <w:p w14:paraId="6F4BD4EE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4B34A4C6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A21293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AF78A8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B4840C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6B3A90FB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287" w:type="dxa"/>
            <w:vAlign w:val="center"/>
          </w:tcPr>
          <w:p w14:paraId="40D8D81B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*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AF407F" w14:paraId="65FD0B98" w14:textId="77777777" w:rsidTr="007378C1">
        <w:trPr>
          <w:trHeight w:val="808"/>
          <w:jc w:val="center"/>
        </w:trPr>
        <w:tc>
          <w:tcPr>
            <w:tcW w:w="7478" w:type="dxa"/>
            <w:gridSpan w:val="6"/>
            <w:vAlign w:val="center"/>
          </w:tcPr>
          <w:p w14:paraId="1D2B6D87" w14:textId="77777777" w:rsidR="00AF407F" w:rsidRDefault="00AF407F" w:rsidP="00737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总得分</w:t>
            </w:r>
          </w:p>
          <w:p w14:paraId="2615A6D7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Ansi="Times New Roman" w:hint="eastAsia"/>
                <w:szCs w:val="21"/>
              </w:rPr>
              <w:t>Σ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</w:rPr>
              <w:t>＝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3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4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5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6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7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8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 xml:space="preserve">8 </w:t>
            </w:r>
            <w:r>
              <w:rPr>
                <w:rFonts w:ascii="仿宋_GB2312" w:eastAsia="仿宋_GB2312" w:hAnsi="Times New Roman" w:hint="eastAsia"/>
                <w:szCs w:val="21"/>
              </w:rPr>
              <w:t>＋</w:t>
            </w:r>
            <w:r>
              <w:rPr>
                <w:rFonts w:ascii="Times New Roman" w:hAnsi="Times New Roman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9</w:t>
            </w:r>
            <w:r w:rsidR="00486CE7">
              <w:rPr>
                <w:rFonts w:ascii="Times New Roman" w:hAnsi="Times New Roman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Times New Roman" w:hint="eastAsia"/>
                <w:szCs w:val="21"/>
                <w:vertAlign w:val="subscript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287" w:type="dxa"/>
            <w:vAlign w:val="center"/>
          </w:tcPr>
          <w:p w14:paraId="27AE54EF" w14:textId="77777777" w:rsidR="00AF407F" w:rsidRDefault="00AF407F" w:rsidP="007378C1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</w:tbl>
    <w:p w14:paraId="37B2BDF4" w14:textId="77777777" w:rsidR="00AF407F" w:rsidRDefault="00AF407F" w:rsidP="00AF407F">
      <w:pPr>
        <w:spacing w:line="276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  <w:szCs w:val="21"/>
        </w:rPr>
        <w:t>1.本表内容依据</w:t>
      </w:r>
      <w:r>
        <w:rPr>
          <w:rFonts w:ascii="仿宋_GB2312" w:eastAsia="仿宋_GB2312" w:hint="eastAsia"/>
          <w:color w:val="000000"/>
          <w:szCs w:val="21"/>
        </w:rPr>
        <w:t>北京市地方标准《智慧工地评价标准》（DB11/T 1946-2021）表A.0.1；</w:t>
      </w:r>
    </w:p>
    <w:p w14:paraId="5F2E1D85" w14:textId="77777777" w:rsidR="00AF407F" w:rsidRDefault="00AF407F" w:rsidP="00AF407F">
      <w:pPr>
        <w:spacing w:line="276" w:lineRule="auto"/>
        <w:ind w:firstLine="405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2.申请综合评价，填写表中所有内容；</w:t>
      </w:r>
    </w:p>
    <w:p w14:paraId="072F5608" w14:textId="77777777" w:rsidR="00AF407F" w:rsidRDefault="00AF407F" w:rsidP="00AF407F">
      <w:pPr>
        <w:spacing w:line="276" w:lineRule="auto"/>
        <w:ind w:firstLine="405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3.申请单项或多项评价，填写对应评价指标的各项得分，不填写权重系数和加权分数</w:t>
      </w:r>
      <w:r w:rsidR="00BB4126">
        <w:rPr>
          <w:rFonts w:ascii="仿宋_GB2312" w:eastAsia="仿宋_GB2312" w:hint="eastAsia"/>
          <w:color w:val="000000"/>
          <w:szCs w:val="21"/>
        </w:rPr>
        <w:t>；</w:t>
      </w:r>
    </w:p>
    <w:p w14:paraId="3E0414CC" w14:textId="7AEACD1B" w:rsidR="00F84B61" w:rsidRDefault="00BB4126">
      <w:pPr>
        <w:widowControl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/>
          <w:color w:val="000000"/>
          <w:szCs w:val="21"/>
        </w:rPr>
        <w:t xml:space="preserve">  </w:t>
      </w:r>
      <w:r w:rsidR="00B15DFB">
        <w:rPr>
          <w:rFonts w:ascii="仿宋_GB2312" w:eastAsia="仿宋_GB2312"/>
          <w:color w:val="000000"/>
          <w:szCs w:val="21"/>
        </w:rPr>
        <w:t xml:space="preserve"> </w:t>
      </w:r>
      <w:r>
        <w:rPr>
          <w:rFonts w:ascii="仿宋_GB2312" w:eastAsia="仿宋_GB2312"/>
          <w:color w:val="000000"/>
          <w:szCs w:val="21"/>
        </w:rPr>
        <w:t xml:space="preserve"> 4.</w:t>
      </w:r>
      <w:r w:rsidRPr="00BB4126">
        <w:rPr>
          <w:rFonts w:ascii="仿宋_GB2312" w:eastAsia="仿宋_GB2312" w:hint="eastAsia"/>
          <w:color w:val="000000"/>
          <w:szCs w:val="21"/>
        </w:rPr>
        <w:t>根据总表内容，分别填写对应表1～表9</w:t>
      </w:r>
      <w:r>
        <w:rPr>
          <w:rFonts w:ascii="仿宋_GB2312" w:eastAsia="仿宋_GB2312" w:hint="eastAsia"/>
          <w:color w:val="000000"/>
          <w:szCs w:val="21"/>
        </w:rPr>
        <w:t>。</w:t>
      </w:r>
      <w:r w:rsidR="00F84B61">
        <w:rPr>
          <w:rFonts w:ascii="仿宋_GB2312" w:eastAsia="仿宋_GB2312"/>
          <w:color w:val="000000"/>
          <w:szCs w:val="21"/>
        </w:rPr>
        <w:br w:type="page"/>
      </w:r>
    </w:p>
    <w:p w14:paraId="3D9EB02C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bookmarkStart w:id="0" w:name="_Toc1382355"/>
      <w:bookmarkStart w:id="1" w:name="_Toc10724591"/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1 </w:t>
      </w:r>
      <w:r w:rsidR="00F84B61" w:rsidRPr="00F84B61">
        <w:rPr>
          <w:rFonts w:ascii="仿宋_GB2312" w:eastAsia="仿宋_GB2312"/>
          <w:b/>
          <w:bCs/>
          <w:sz w:val="32"/>
        </w:rPr>
        <w:t>人员管理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709"/>
        <w:gridCol w:w="1588"/>
        <w:gridCol w:w="850"/>
      </w:tblGrid>
      <w:tr w:rsidR="00F84B61" w14:paraId="027C73E5" w14:textId="77777777" w:rsidTr="006C280B">
        <w:trPr>
          <w:trHeight w:val="284"/>
          <w:jc w:val="center"/>
        </w:trPr>
        <w:tc>
          <w:tcPr>
            <w:tcW w:w="959" w:type="dxa"/>
          </w:tcPr>
          <w:p w14:paraId="0BD96E91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843" w:type="dxa"/>
          </w:tcPr>
          <w:p w14:paraId="2F735757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819" w:type="dxa"/>
          </w:tcPr>
          <w:p w14:paraId="76EA73F4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9" w:type="dxa"/>
            <w:vAlign w:val="center"/>
          </w:tcPr>
          <w:p w14:paraId="1B6F3F32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588" w:type="dxa"/>
          </w:tcPr>
          <w:p w14:paraId="15D815D7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850" w:type="dxa"/>
          </w:tcPr>
          <w:p w14:paraId="1DCAA72F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510EBA" w14:paraId="1F59A485" w14:textId="77777777" w:rsidTr="006C280B">
        <w:trPr>
          <w:trHeight w:val="284"/>
          <w:jc w:val="center"/>
        </w:trPr>
        <w:tc>
          <w:tcPr>
            <w:tcW w:w="959" w:type="dxa"/>
            <w:vMerge w:val="restart"/>
            <w:vAlign w:val="center"/>
          </w:tcPr>
          <w:p w14:paraId="7B76C60B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843" w:type="dxa"/>
            <w:vAlign w:val="center"/>
          </w:tcPr>
          <w:p w14:paraId="16989A7F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基础信息管理</w:t>
            </w:r>
          </w:p>
        </w:tc>
        <w:tc>
          <w:tcPr>
            <w:tcW w:w="4819" w:type="dxa"/>
          </w:tcPr>
          <w:p w14:paraId="776BC656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管理人员：基础信息、资格证书信息</w:t>
            </w:r>
          </w:p>
          <w:p w14:paraId="7CA4C707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作业人员：基础信息、合同信息、资格证书信息</w:t>
            </w:r>
          </w:p>
        </w:tc>
        <w:tc>
          <w:tcPr>
            <w:tcW w:w="709" w:type="dxa"/>
            <w:vMerge w:val="restart"/>
            <w:vAlign w:val="center"/>
          </w:tcPr>
          <w:p w14:paraId="58744610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88" w:type="dxa"/>
            <w:vMerge w:val="restart"/>
          </w:tcPr>
          <w:p w14:paraId="7FB0AAA7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378FB684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01183CE4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4D094F7E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3B720E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考勤管理</w:t>
            </w:r>
          </w:p>
        </w:tc>
        <w:tc>
          <w:tcPr>
            <w:tcW w:w="4819" w:type="dxa"/>
            <w:vAlign w:val="center"/>
          </w:tcPr>
          <w:p w14:paraId="789388C1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进场时间</w:t>
            </w:r>
          </w:p>
          <w:p w14:paraId="4EF2561D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出场时间</w:t>
            </w:r>
          </w:p>
        </w:tc>
        <w:tc>
          <w:tcPr>
            <w:tcW w:w="709" w:type="dxa"/>
            <w:vMerge/>
            <w:vAlign w:val="center"/>
          </w:tcPr>
          <w:p w14:paraId="41DE7612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0E645AB9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3AF917F1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31B35CCD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19E49D1E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6C5AC4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教育培训管理</w:t>
            </w:r>
          </w:p>
        </w:tc>
        <w:tc>
          <w:tcPr>
            <w:tcW w:w="4819" w:type="dxa"/>
            <w:vAlign w:val="center"/>
          </w:tcPr>
          <w:p w14:paraId="41E318DC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培训内容</w:t>
            </w:r>
          </w:p>
          <w:p w14:paraId="403D97B3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培训类型</w:t>
            </w:r>
          </w:p>
          <w:p w14:paraId="15F17776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培训时间</w:t>
            </w:r>
          </w:p>
          <w:p w14:paraId="6B809DA4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考核结果</w:t>
            </w:r>
          </w:p>
        </w:tc>
        <w:tc>
          <w:tcPr>
            <w:tcW w:w="709" w:type="dxa"/>
            <w:vMerge/>
            <w:vAlign w:val="center"/>
          </w:tcPr>
          <w:p w14:paraId="402C8A20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07BBB6AF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75C0EDF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3D47774A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48FBEB81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869533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819" w:type="dxa"/>
            <w:vAlign w:val="center"/>
          </w:tcPr>
          <w:p w14:paraId="5D167721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使用具备自动读取、识别、记录、连接远程数据库功能的设备采集信息数据</w:t>
            </w:r>
          </w:p>
        </w:tc>
        <w:tc>
          <w:tcPr>
            <w:tcW w:w="709" w:type="dxa"/>
            <w:vMerge/>
            <w:vAlign w:val="center"/>
          </w:tcPr>
          <w:p w14:paraId="41E51045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0BADF465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B858B8D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2E342291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79B82E44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D3E57C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819" w:type="dxa"/>
            <w:vAlign w:val="center"/>
          </w:tcPr>
          <w:p w14:paraId="41178669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采集设备具备实时上传数据功能</w:t>
            </w:r>
          </w:p>
        </w:tc>
        <w:tc>
          <w:tcPr>
            <w:tcW w:w="709" w:type="dxa"/>
            <w:vMerge/>
            <w:vAlign w:val="center"/>
          </w:tcPr>
          <w:p w14:paraId="3E8C451C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26440A48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1B4B2E19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76559849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211ED1F8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69E0E6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819" w:type="dxa"/>
            <w:vAlign w:val="center"/>
          </w:tcPr>
          <w:p w14:paraId="16E5AE2D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9" w:type="dxa"/>
            <w:vMerge/>
            <w:vAlign w:val="center"/>
          </w:tcPr>
          <w:p w14:paraId="0457A6EE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31AB9CE1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1FAE21DB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2D3FC97C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4CC01E88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60248C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819" w:type="dxa"/>
            <w:vAlign w:val="center"/>
          </w:tcPr>
          <w:p w14:paraId="6066B9DE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9" w:type="dxa"/>
            <w:vMerge/>
            <w:vAlign w:val="center"/>
          </w:tcPr>
          <w:p w14:paraId="5FF55D87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6311EE37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1EC9C95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6B7C29EA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03216D39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67C8A6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819" w:type="dxa"/>
            <w:vAlign w:val="center"/>
          </w:tcPr>
          <w:p w14:paraId="0C8950D7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9" w:type="dxa"/>
            <w:vMerge/>
            <w:vAlign w:val="center"/>
          </w:tcPr>
          <w:p w14:paraId="0AEF0BFE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0FABD87B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E9CABEB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2EA8941C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1560E428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11D869B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819" w:type="dxa"/>
            <w:vAlign w:val="center"/>
          </w:tcPr>
          <w:p w14:paraId="24C1CB5E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具备在移动端、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端中管理人员信息的功能</w:t>
            </w:r>
          </w:p>
        </w:tc>
        <w:tc>
          <w:tcPr>
            <w:tcW w:w="709" w:type="dxa"/>
            <w:vMerge/>
            <w:vAlign w:val="center"/>
          </w:tcPr>
          <w:p w14:paraId="39A38D92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527AEB43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50A03F48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75451664" w14:textId="77777777" w:rsidTr="006C280B">
        <w:trPr>
          <w:trHeight w:val="284"/>
          <w:jc w:val="center"/>
        </w:trPr>
        <w:tc>
          <w:tcPr>
            <w:tcW w:w="959" w:type="dxa"/>
            <w:vMerge w:val="restart"/>
            <w:vAlign w:val="center"/>
          </w:tcPr>
          <w:p w14:paraId="1446BFAE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843" w:type="dxa"/>
            <w:vAlign w:val="center"/>
          </w:tcPr>
          <w:p w14:paraId="793430F4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819" w:type="dxa"/>
          </w:tcPr>
          <w:p w14:paraId="6246EA10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人员基础信息</w:t>
            </w:r>
          </w:p>
          <w:p w14:paraId="558E5788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作业人员出勤率</w:t>
            </w:r>
          </w:p>
          <w:p w14:paraId="50C0CF93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用工数量</w:t>
            </w:r>
          </w:p>
          <w:p w14:paraId="0FE82C12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系统提示信息</w:t>
            </w:r>
          </w:p>
          <w:p w14:paraId="58EF7712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75B7C0C8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588" w:type="dxa"/>
          </w:tcPr>
          <w:p w14:paraId="256BB14B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2F7D4ECF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5CE33CDD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7678E732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4A6686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系统提示</w:t>
            </w:r>
          </w:p>
        </w:tc>
        <w:tc>
          <w:tcPr>
            <w:tcW w:w="4819" w:type="dxa"/>
          </w:tcPr>
          <w:p w14:paraId="1C4BD1D0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超龄</w:t>
            </w:r>
          </w:p>
          <w:p w14:paraId="23BCD5B5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未成年人进入</w:t>
            </w:r>
          </w:p>
          <w:p w14:paraId="1E5F3CA0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身份证过期</w:t>
            </w:r>
          </w:p>
          <w:p w14:paraId="46A57E9F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合同失效</w:t>
            </w:r>
          </w:p>
          <w:p w14:paraId="55F771F4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资格证书到期</w:t>
            </w:r>
          </w:p>
          <w:p w14:paraId="10DB6F77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未接受安全教育</w:t>
            </w:r>
          </w:p>
          <w:p w14:paraId="4D4FE931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培训考核不合格</w:t>
            </w:r>
          </w:p>
          <w:p w14:paraId="0DB1E927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进出场时间异常</w:t>
            </w:r>
          </w:p>
          <w:p w14:paraId="7D4A234E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不良记录</w:t>
            </w:r>
          </w:p>
          <w:p w14:paraId="203952A3" w14:textId="77777777" w:rsidR="00510EBA" w:rsidRDefault="00510EBA" w:rsidP="006C280B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黑名单</w:t>
            </w:r>
          </w:p>
          <w:p w14:paraId="5223EEE3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479052BB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588" w:type="dxa"/>
          </w:tcPr>
          <w:p w14:paraId="06C2A8BA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4CFA469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4B0A5C01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14A2D9B5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86AC0D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819" w:type="dxa"/>
            <w:vAlign w:val="center"/>
          </w:tcPr>
          <w:p w14:paraId="37834A83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9" w:type="dxa"/>
            <w:vAlign w:val="center"/>
          </w:tcPr>
          <w:p w14:paraId="42CE4A9F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88" w:type="dxa"/>
          </w:tcPr>
          <w:p w14:paraId="7F119717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60DE4BAF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680E1C42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67786DA0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12761C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819" w:type="dxa"/>
            <w:vAlign w:val="center"/>
          </w:tcPr>
          <w:p w14:paraId="6949C19F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保存至工程竣工</w:t>
            </w:r>
          </w:p>
        </w:tc>
        <w:tc>
          <w:tcPr>
            <w:tcW w:w="709" w:type="dxa"/>
            <w:vAlign w:val="center"/>
          </w:tcPr>
          <w:p w14:paraId="4D95EC78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88" w:type="dxa"/>
          </w:tcPr>
          <w:p w14:paraId="0B9D8D2A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363D485E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10B16DE8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005EEF37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0BBF49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3EB6371A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819" w:type="dxa"/>
            <w:vAlign w:val="center"/>
          </w:tcPr>
          <w:p w14:paraId="6F6CB1AA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14:paraId="37E8C311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588" w:type="dxa"/>
            <w:vMerge w:val="restart"/>
          </w:tcPr>
          <w:p w14:paraId="779023D6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6FBBBF93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6F3427E1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01D2085F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197C2A1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66129B71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  <w:vMerge/>
            <w:vAlign w:val="center"/>
          </w:tcPr>
          <w:p w14:paraId="72E21FAE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67E64A0C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08B3A7AC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510EBA" w14:paraId="296E7A3C" w14:textId="77777777" w:rsidTr="006C280B">
        <w:trPr>
          <w:trHeight w:val="284"/>
          <w:jc w:val="center"/>
        </w:trPr>
        <w:tc>
          <w:tcPr>
            <w:tcW w:w="959" w:type="dxa"/>
            <w:vMerge/>
            <w:vAlign w:val="center"/>
          </w:tcPr>
          <w:p w14:paraId="3EEADDFF" w14:textId="77777777" w:rsidR="00510EBA" w:rsidRDefault="00510EBA" w:rsidP="006C280B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35351D5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3E773C2F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  <w:vMerge/>
            <w:vAlign w:val="center"/>
          </w:tcPr>
          <w:p w14:paraId="7F4CAED0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3BDB564D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88AA1CF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</w:tr>
      <w:tr w:rsidR="00F84B61" w14:paraId="1712083D" w14:textId="77777777" w:rsidTr="006C280B">
        <w:trPr>
          <w:trHeight w:val="284"/>
          <w:jc w:val="center"/>
        </w:trPr>
        <w:tc>
          <w:tcPr>
            <w:tcW w:w="959" w:type="dxa"/>
            <w:vMerge w:val="restart"/>
            <w:vAlign w:val="center"/>
          </w:tcPr>
          <w:p w14:paraId="0E54293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843" w:type="dxa"/>
            <w:vAlign w:val="center"/>
          </w:tcPr>
          <w:p w14:paraId="4DBCE4A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819" w:type="dxa"/>
            <w:vAlign w:val="center"/>
          </w:tcPr>
          <w:p w14:paraId="629D198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对薪资、诚信、人员定位、人员健康等进行信息化管理，每项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3FE8829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88" w:type="dxa"/>
          </w:tcPr>
          <w:p w14:paraId="55E5D58F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6D3EA377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</w:tr>
      <w:tr w:rsidR="00F84B61" w14:paraId="5E6B3FD7" w14:textId="77777777" w:rsidTr="006C280B">
        <w:trPr>
          <w:trHeight w:val="284"/>
          <w:jc w:val="center"/>
        </w:trPr>
        <w:tc>
          <w:tcPr>
            <w:tcW w:w="959" w:type="dxa"/>
            <w:vMerge/>
          </w:tcPr>
          <w:p w14:paraId="29D2D751" w14:textId="77777777" w:rsidR="00F84B61" w:rsidRDefault="00F84B61" w:rsidP="006C280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9AF90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819" w:type="dxa"/>
            <w:vAlign w:val="center"/>
          </w:tcPr>
          <w:p w14:paraId="0C50104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通过新技术研发或应用，显著提升人员管理水平，或形成专利技术等成果</w:t>
            </w:r>
          </w:p>
        </w:tc>
        <w:tc>
          <w:tcPr>
            <w:tcW w:w="709" w:type="dxa"/>
            <w:vAlign w:val="center"/>
          </w:tcPr>
          <w:p w14:paraId="768E51D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88" w:type="dxa"/>
          </w:tcPr>
          <w:p w14:paraId="4CE73060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5C37A96A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</w:tr>
    </w:tbl>
    <w:p w14:paraId="537D105E" w14:textId="77777777" w:rsidR="00F84B61" w:rsidRPr="00F84B61" w:rsidRDefault="00F84B61" w:rsidP="00F84B61">
      <w:pPr>
        <w:widowControl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" w:eastAsia="仿宋" w:hAnsi="仿宋"/>
          <w:sz w:val="24"/>
        </w:rPr>
        <w:br w:type="page"/>
      </w:r>
      <w:r w:rsidR="007A03CA" w:rsidRPr="007A03CA">
        <w:rPr>
          <w:rFonts w:ascii="仿宋_GB2312" w:eastAsia="仿宋_GB2312" w:hint="eastAsia"/>
          <w:b/>
          <w:bCs/>
          <w:sz w:val="32"/>
        </w:rPr>
        <w:lastRenderedPageBreak/>
        <w:t>表</w:t>
      </w:r>
      <w:r w:rsidR="007A03CA" w:rsidRPr="007A03CA">
        <w:rPr>
          <w:rFonts w:ascii="仿宋_GB2312" w:eastAsia="仿宋_GB2312"/>
          <w:b/>
          <w:bCs/>
          <w:sz w:val="32"/>
        </w:rPr>
        <w:t xml:space="preserve">2 </w:t>
      </w:r>
      <w:r w:rsidRPr="00F84B61">
        <w:rPr>
          <w:rFonts w:ascii="仿宋_GB2312" w:eastAsia="仿宋_GB2312"/>
          <w:b/>
          <w:bCs/>
          <w:sz w:val="32"/>
        </w:rPr>
        <w:t>施工机械设备管理</w:t>
      </w:r>
      <w:r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990"/>
        <w:gridCol w:w="4647"/>
        <w:gridCol w:w="706"/>
        <w:gridCol w:w="1480"/>
        <w:gridCol w:w="851"/>
      </w:tblGrid>
      <w:tr w:rsidR="00F84B61" w14:paraId="54D1047B" w14:textId="77777777" w:rsidTr="00F84B61">
        <w:trPr>
          <w:jc w:val="center"/>
        </w:trPr>
        <w:tc>
          <w:tcPr>
            <w:tcW w:w="953" w:type="dxa"/>
          </w:tcPr>
          <w:p w14:paraId="7FE9CA40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bookmarkStart w:id="2" w:name="_Hlk107907839"/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990" w:type="dxa"/>
          </w:tcPr>
          <w:p w14:paraId="4700ECDD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647" w:type="dxa"/>
          </w:tcPr>
          <w:p w14:paraId="098BBE9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6" w:type="dxa"/>
            <w:vAlign w:val="center"/>
          </w:tcPr>
          <w:p w14:paraId="511C6F31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0" w:type="dxa"/>
          </w:tcPr>
          <w:p w14:paraId="4AE282B1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851" w:type="dxa"/>
          </w:tcPr>
          <w:p w14:paraId="6EBC9C9C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bookmarkEnd w:id="2"/>
      <w:tr w:rsidR="00F84B61" w14:paraId="6E1475B3" w14:textId="77777777" w:rsidTr="00F84B61">
        <w:trPr>
          <w:jc w:val="center"/>
        </w:trPr>
        <w:tc>
          <w:tcPr>
            <w:tcW w:w="953" w:type="dxa"/>
            <w:vMerge w:val="restart"/>
            <w:vAlign w:val="center"/>
          </w:tcPr>
          <w:p w14:paraId="71A5CD9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990" w:type="dxa"/>
            <w:vAlign w:val="center"/>
          </w:tcPr>
          <w:p w14:paraId="00CD94D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基础信息管理</w:t>
            </w:r>
          </w:p>
        </w:tc>
        <w:tc>
          <w:tcPr>
            <w:tcW w:w="4647" w:type="dxa"/>
            <w:vAlign w:val="center"/>
          </w:tcPr>
          <w:p w14:paraId="69D4CF4E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施工机械设备基础信息</w:t>
            </w:r>
          </w:p>
          <w:p w14:paraId="2421C83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施工机械设备人员信息</w:t>
            </w:r>
          </w:p>
        </w:tc>
        <w:tc>
          <w:tcPr>
            <w:tcW w:w="706" w:type="dxa"/>
            <w:vMerge w:val="restart"/>
            <w:vAlign w:val="center"/>
          </w:tcPr>
          <w:p w14:paraId="3F09D17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80" w:type="dxa"/>
            <w:vMerge w:val="restart"/>
          </w:tcPr>
          <w:p w14:paraId="76B5E85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14:paraId="3B9F6C8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845CEC7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21F4465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33C652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运行状态信息管理</w:t>
            </w:r>
          </w:p>
        </w:tc>
        <w:tc>
          <w:tcPr>
            <w:tcW w:w="4647" w:type="dxa"/>
          </w:tcPr>
          <w:p w14:paraId="2F02782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塔式起重机运行状态信息</w:t>
            </w:r>
          </w:p>
          <w:p w14:paraId="0CC8D70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施工升降机运行状态信息</w:t>
            </w:r>
          </w:p>
          <w:p w14:paraId="0FEDCD0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盾构机运行状态信息</w:t>
            </w:r>
          </w:p>
        </w:tc>
        <w:tc>
          <w:tcPr>
            <w:tcW w:w="706" w:type="dxa"/>
            <w:vMerge/>
            <w:vAlign w:val="center"/>
          </w:tcPr>
          <w:p w14:paraId="30DE98A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6693DB3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514ED4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AA2024B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091A852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59721ED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维修保养信息管理</w:t>
            </w:r>
          </w:p>
        </w:tc>
        <w:tc>
          <w:tcPr>
            <w:tcW w:w="4647" w:type="dxa"/>
          </w:tcPr>
          <w:p w14:paraId="0A165F33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维修保养对象信息</w:t>
            </w:r>
          </w:p>
          <w:p w14:paraId="174EDE6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维修保养内容</w:t>
            </w:r>
          </w:p>
          <w:p w14:paraId="47B5E137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维修保养人员信息</w:t>
            </w:r>
          </w:p>
          <w:p w14:paraId="278DDABE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维修保养时间信息</w:t>
            </w:r>
          </w:p>
        </w:tc>
        <w:tc>
          <w:tcPr>
            <w:tcW w:w="706" w:type="dxa"/>
            <w:vMerge/>
            <w:vAlign w:val="center"/>
          </w:tcPr>
          <w:p w14:paraId="080D63B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04B85D1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2FD933B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B13F9D4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743ED90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A18BCF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647" w:type="dxa"/>
          </w:tcPr>
          <w:p w14:paraId="1215CD9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通过二维码、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FID</w:t>
            </w:r>
            <w:r>
              <w:rPr>
                <w:rFonts w:hint="eastAsia"/>
                <w:szCs w:val="21"/>
              </w:rPr>
              <w:t>技术或访问其他管理系统采集基础信息数据</w:t>
            </w:r>
          </w:p>
          <w:p w14:paraId="697BB685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通过加装身份识别装置采集特种作业人员信息数据</w:t>
            </w:r>
          </w:p>
          <w:p w14:paraId="4A1608C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通过加装传感设备监控记录其运行状态信息数据</w:t>
            </w:r>
          </w:p>
        </w:tc>
        <w:tc>
          <w:tcPr>
            <w:tcW w:w="706" w:type="dxa"/>
            <w:vMerge/>
            <w:vAlign w:val="center"/>
          </w:tcPr>
          <w:p w14:paraId="4A5B627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2EDCE3C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6B1AB80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97ED2C5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486426E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534A97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647" w:type="dxa"/>
            <w:vAlign w:val="center"/>
          </w:tcPr>
          <w:p w14:paraId="1055C2E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采集设备具备实时上传数据功能</w:t>
            </w:r>
          </w:p>
        </w:tc>
        <w:tc>
          <w:tcPr>
            <w:tcW w:w="706" w:type="dxa"/>
            <w:vMerge/>
            <w:vAlign w:val="center"/>
          </w:tcPr>
          <w:p w14:paraId="4523B44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05C7A16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5688645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1590D4C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2168B5F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91AB6B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647" w:type="dxa"/>
            <w:vAlign w:val="center"/>
          </w:tcPr>
          <w:p w14:paraId="20E0D52A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6" w:type="dxa"/>
            <w:vMerge/>
            <w:vAlign w:val="center"/>
          </w:tcPr>
          <w:p w14:paraId="6C5E6CB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7D7CCA9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377512A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7989341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705FEFC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B7E96F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647" w:type="dxa"/>
            <w:vAlign w:val="center"/>
          </w:tcPr>
          <w:p w14:paraId="327223F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6" w:type="dxa"/>
            <w:vMerge/>
            <w:vAlign w:val="center"/>
          </w:tcPr>
          <w:p w14:paraId="5FDAE1A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6B1051A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6C189EF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F99AE30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0355C66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CA95A8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647" w:type="dxa"/>
            <w:vAlign w:val="center"/>
          </w:tcPr>
          <w:p w14:paraId="580393B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6" w:type="dxa"/>
            <w:vMerge/>
            <w:vAlign w:val="center"/>
          </w:tcPr>
          <w:p w14:paraId="1C477C3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7D746F6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76E2386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82EC830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25BC564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4545EE4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监控设备功能</w:t>
            </w:r>
          </w:p>
        </w:tc>
        <w:tc>
          <w:tcPr>
            <w:tcW w:w="4647" w:type="dxa"/>
          </w:tcPr>
          <w:p w14:paraId="26D20A0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塔式起重机：</w:t>
            </w:r>
          </w:p>
          <w:p w14:paraId="62D6B2C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识别、管理塔式起重机司机身份</w:t>
            </w:r>
          </w:p>
          <w:p w14:paraId="6194B9F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设定塔式起重机限制作业区域</w:t>
            </w:r>
          </w:p>
          <w:p w14:paraId="21AFB58A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辅助作业人员可视化操作</w:t>
            </w:r>
          </w:p>
          <w:p w14:paraId="6CD4436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实时采集运行数据</w:t>
            </w:r>
          </w:p>
          <w:p w14:paraId="262B93B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具备声光报警、自动记录功能</w:t>
            </w:r>
          </w:p>
        </w:tc>
        <w:tc>
          <w:tcPr>
            <w:tcW w:w="706" w:type="dxa"/>
            <w:vMerge/>
            <w:vAlign w:val="center"/>
          </w:tcPr>
          <w:p w14:paraId="70CE117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2C81017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6C21CFD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94F0C6A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65C2C11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Merge/>
            <w:vAlign w:val="center"/>
          </w:tcPr>
          <w:p w14:paraId="7B7564AA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47" w:type="dxa"/>
          </w:tcPr>
          <w:p w14:paraId="61A3D68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施工升降机：</w:t>
            </w:r>
          </w:p>
          <w:p w14:paraId="6568D95E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识别、管理施工升降机司机身份</w:t>
            </w:r>
          </w:p>
          <w:p w14:paraId="0267E86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设定限制高度、限定荷载、限定速度</w:t>
            </w:r>
          </w:p>
          <w:p w14:paraId="674C926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实时采集运行数据</w:t>
            </w:r>
          </w:p>
          <w:p w14:paraId="7F99A6C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具备声光报警、自动记录功能</w:t>
            </w:r>
          </w:p>
        </w:tc>
        <w:tc>
          <w:tcPr>
            <w:tcW w:w="706" w:type="dxa"/>
            <w:vMerge/>
            <w:vAlign w:val="center"/>
          </w:tcPr>
          <w:p w14:paraId="44A1037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700E521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706FBA6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CBABF68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389BEFE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Merge/>
            <w:vAlign w:val="center"/>
          </w:tcPr>
          <w:p w14:paraId="514EA5D7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47" w:type="dxa"/>
          </w:tcPr>
          <w:p w14:paraId="513D02C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盾构机：</w:t>
            </w:r>
          </w:p>
          <w:p w14:paraId="2CA10FD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识别、管理盾构司机身份</w:t>
            </w:r>
          </w:p>
          <w:p w14:paraId="39E9B31A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实时采集运行数据</w:t>
            </w:r>
          </w:p>
          <w:p w14:paraId="5588B9E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具备声光报警、自动记录功能</w:t>
            </w:r>
          </w:p>
        </w:tc>
        <w:tc>
          <w:tcPr>
            <w:tcW w:w="706" w:type="dxa"/>
            <w:vMerge/>
            <w:vAlign w:val="center"/>
          </w:tcPr>
          <w:p w14:paraId="7951658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42B0E13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16BD719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9947BA5" w14:textId="77777777" w:rsidTr="00F84B61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14:paraId="234E030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2D6DBF8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647" w:type="dxa"/>
          </w:tcPr>
          <w:p w14:paraId="07C163F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具备在移动端、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端中管理基础信息、运行监控、维修保养信息的功能</w:t>
            </w:r>
          </w:p>
        </w:tc>
        <w:tc>
          <w:tcPr>
            <w:tcW w:w="706" w:type="dxa"/>
            <w:vMerge/>
            <w:vAlign w:val="center"/>
          </w:tcPr>
          <w:p w14:paraId="21245D9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0B271B1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76467F7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E435922" w14:textId="77777777" w:rsidTr="00F84B61">
        <w:trPr>
          <w:jc w:val="center"/>
        </w:trPr>
        <w:tc>
          <w:tcPr>
            <w:tcW w:w="953" w:type="dxa"/>
            <w:vMerge w:val="restart"/>
            <w:vAlign w:val="center"/>
          </w:tcPr>
          <w:p w14:paraId="2058136E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990" w:type="dxa"/>
            <w:vAlign w:val="center"/>
          </w:tcPr>
          <w:p w14:paraId="6DEE160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647" w:type="dxa"/>
          </w:tcPr>
          <w:p w14:paraId="61D1390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人员</w:t>
            </w:r>
          </w:p>
          <w:p w14:paraId="3284C96F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运行状态数据</w:t>
            </w:r>
          </w:p>
          <w:p w14:paraId="2B307AA5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使用时间</w:t>
            </w:r>
          </w:p>
          <w:p w14:paraId="7DDDE52D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频次</w:t>
            </w:r>
          </w:p>
          <w:p w14:paraId="44ADFC5D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利用率</w:t>
            </w:r>
          </w:p>
          <w:p w14:paraId="61B74FEE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报警</w:t>
            </w:r>
          </w:p>
          <w:p w14:paraId="508236A0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维修保养</w:t>
            </w:r>
          </w:p>
          <w:p w14:paraId="2E7677CF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11DF185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20</w:t>
            </w:r>
          </w:p>
        </w:tc>
        <w:tc>
          <w:tcPr>
            <w:tcW w:w="1480" w:type="dxa"/>
          </w:tcPr>
          <w:p w14:paraId="36B4A64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4B5BDD3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2A05DE9" w14:textId="77777777" w:rsidTr="00F84B61">
        <w:trPr>
          <w:trHeight w:val="1905"/>
          <w:jc w:val="center"/>
        </w:trPr>
        <w:tc>
          <w:tcPr>
            <w:tcW w:w="953" w:type="dxa"/>
            <w:vMerge/>
            <w:vAlign w:val="center"/>
          </w:tcPr>
          <w:p w14:paraId="18BF3D6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7BA2656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系统报警</w:t>
            </w:r>
          </w:p>
        </w:tc>
        <w:tc>
          <w:tcPr>
            <w:tcW w:w="4647" w:type="dxa"/>
          </w:tcPr>
          <w:p w14:paraId="20196FA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塔式起重机：小车幅度超限、吊钩高度超限、回转角度超限、超载超力矩、</w:t>
            </w:r>
            <w:r>
              <w:rPr>
                <w:szCs w:val="21"/>
              </w:rPr>
              <w:t>风速超限</w:t>
            </w:r>
          </w:p>
          <w:p w14:paraId="0ADDDD26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施工升降机：超载、高度超限、运行速度超限</w:t>
            </w:r>
          </w:p>
          <w:p w14:paraId="7C79AF1A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盾构机：</w:t>
            </w:r>
            <w:r>
              <w:rPr>
                <w:szCs w:val="21"/>
              </w:rPr>
              <w:t>盾构机</w:t>
            </w:r>
            <w:r>
              <w:rPr>
                <w:rFonts w:hint="eastAsia"/>
                <w:szCs w:val="21"/>
              </w:rPr>
              <w:t>注浆</w:t>
            </w:r>
            <w:r>
              <w:rPr>
                <w:szCs w:val="21"/>
              </w:rPr>
              <w:t>材料使用量</w:t>
            </w:r>
            <w:r>
              <w:rPr>
                <w:rFonts w:hint="eastAsia"/>
                <w:szCs w:val="21"/>
              </w:rPr>
              <w:t>超阈值、</w:t>
            </w:r>
            <w:r>
              <w:rPr>
                <w:szCs w:val="21"/>
              </w:rPr>
              <w:t>每环出土量</w:t>
            </w:r>
            <w:r>
              <w:rPr>
                <w:rFonts w:hint="eastAsia"/>
                <w:szCs w:val="21"/>
              </w:rPr>
              <w:t>超阈值、地表沉降监测超限、轴线偏移超限。</w:t>
            </w:r>
          </w:p>
          <w:p w14:paraId="633F706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13C8184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480" w:type="dxa"/>
          </w:tcPr>
          <w:p w14:paraId="7E58351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18FA3A6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F2CA1BE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6D3F863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90CCC4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647" w:type="dxa"/>
            <w:vAlign w:val="center"/>
          </w:tcPr>
          <w:p w14:paraId="3B050FEA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6" w:type="dxa"/>
            <w:vAlign w:val="center"/>
          </w:tcPr>
          <w:p w14:paraId="4C405B3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480" w:type="dxa"/>
          </w:tcPr>
          <w:p w14:paraId="5BF8840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67EDF71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7F198A0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5E45C9F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6610D2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647" w:type="dxa"/>
            <w:vAlign w:val="center"/>
          </w:tcPr>
          <w:p w14:paraId="44433D0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保存至工程竣工</w:t>
            </w:r>
          </w:p>
        </w:tc>
        <w:tc>
          <w:tcPr>
            <w:tcW w:w="706" w:type="dxa"/>
            <w:vAlign w:val="center"/>
          </w:tcPr>
          <w:p w14:paraId="628932E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80" w:type="dxa"/>
          </w:tcPr>
          <w:p w14:paraId="447276F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764B0AF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F005C7D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4A7910C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2184CC2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7E97C5CE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647" w:type="dxa"/>
            <w:vAlign w:val="center"/>
          </w:tcPr>
          <w:p w14:paraId="1F8C7C6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6" w:type="dxa"/>
            <w:vMerge w:val="restart"/>
            <w:vAlign w:val="center"/>
          </w:tcPr>
          <w:p w14:paraId="6B8D4BF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480" w:type="dxa"/>
            <w:vMerge w:val="restart"/>
          </w:tcPr>
          <w:p w14:paraId="26A826B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14:paraId="1BE0ED6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29397BE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6BE8F99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Merge/>
            <w:vAlign w:val="center"/>
          </w:tcPr>
          <w:p w14:paraId="63BC931C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47" w:type="dxa"/>
            <w:vAlign w:val="center"/>
          </w:tcPr>
          <w:p w14:paraId="5464974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6" w:type="dxa"/>
            <w:vMerge/>
            <w:vAlign w:val="center"/>
          </w:tcPr>
          <w:p w14:paraId="320C4D2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1CF9445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21BE74C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C553958" w14:textId="77777777" w:rsidTr="00F84B61">
        <w:trPr>
          <w:jc w:val="center"/>
        </w:trPr>
        <w:tc>
          <w:tcPr>
            <w:tcW w:w="953" w:type="dxa"/>
            <w:vMerge/>
            <w:vAlign w:val="center"/>
          </w:tcPr>
          <w:p w14:paraId="1331218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Merge/>
            <w:vAlign w:val="center"/>
          </w:tcPr>
          <w:p w14:paraId="5EDEFE4B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47" w:type="dxa"/>
            <w:vAlign w:val="center"/>
          </w:tcPr>
          <w:p w14:paraId="2BCE786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6" w:type="dxa"/>
            <w:vMerge/>
            <w:vAlign w:val="center"/>
          </w:tcPr>
          <w:p w14:paraId="2AEF177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3163DB3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5EDE970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7E60A9D" w14:textId="77777777" w:rsidTr="00F84B61">
        <w:trPr>
          <w:jc w:val="center"/>
        </w:trPr>
        <w:tc>
          <w:tcPr>
            <w:tcW w:w="953" w:type="dxa"/>
            <w:vMerge w:val="restart"/>
            <w:vAlign w:val="center"/>
          </w:tcPr>
          <w:p w14:paraId="0C85AF3A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990" w:type="dxa"/>
            <w:vAlign w:val="center"/>
          </w:tcPr>
          <w:p w14:paraId="7F9FF7C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647" w:type="dxa"/>
            <w:vAlign w:val="center"/>
          </w:tcPr>
          <w:p w14:paraId="36F1272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对其他施工机械设备进行信息化管理</w:t>
            </w:r>
          </w:p>
        </w:tc>
        <w:tc>
          <w:tcPr>
            <w:tcW w:w="706" w:type="dxa"/>
            <w:vAlign w:val="center"/>
          </w:tcPr>
          <w:p w14:paraId="5C77838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80" w:type="dxa"/>
          </w:tcPr>
          <w:p w14:paraId="6FFE41D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082FABF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B9ECC4A" w14:textId="77777777" w:rsidTr="00F84B61">
        <w:trPr>
          <w:jc w:val="center"/>
        </w:trPr>
        <w:tc>
          <w:tcPr>
            <w:tcW w:w="953" w:type="dxa"/>
            <w:vMerge/>
          </w:tcPr>
          <w:p w14:paraId="3F31EC9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794F637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647" w:type="dxa"/>
            <w:vAlign w:val="center"/>
          </w:tcPr>
          <w:p w14:paraId="75A7553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通过新技术研发或应用，显著提升机械设备管理水平，或形成专利技术等成果</w:t>
            </w:r>
          </w:p>
        </w:tc>
        <w:tc>
          <w:tcPr>
            <w:tcW w:w="706" w:type="dxa"/>
            <w:vAlign w:val="center"/>
          </w:tcPr>
          <w:p w14:paraId="2F7D3DC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80" w:type="dxa"/>
          </w:tcPr>
          <w:p w14:paraId="72B6EB0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6E645F0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360FFBA4" w14:textId="77777777" w:rsidR="00F84B61" w:rsidRDefault="00F84B61" w:rsidP="00F84B61">
      <w:pPr>
        <w:pStyle w:val="aff0"/>
        <w:spacing w:line="360" w:lineRule="auto"/>
        <w:ind w:firstLineChars="0" w:firstLine="0"/>
        <w:outlineLvl w:val="9"/>
      </w:pPr>
      <w:r w:rsidRPr="00562192">
        <w:rPr>
          <w:rFonts w:hint="eastAsia"/>
          <w:sz w:val="18"/>
          <w:szCs w:val="18"/>
        </w:rPr>
        <w:t>注：可根据</w:t>
      </w:r>
      <w:r>
        <w:rPr>
          <w:rFonts w:hint="eastAsia"/>
          <w:sz w:val="18"/>
          <w:szCs w:val="18"/>
        </w:rPr>
        <w:t>项目对塔式起重机、施工升降机、盾构机的</w:t>
      </w:r>
      <w:r w:rsidRPr="00562192">
        <w:rPr>
          <w:rFonts w:hint="eastAsia"/>
          <w:sz w:val="18"/>
          <w:szCs w:val="18"/>
        </w:rPr>
        <w:t>实际</w:t>
      </w:r>
      <w:r>
        <w:rPr>
          <w:rFonts w:hint="eastAsia"/>
          <w:sz w:val="18"/>
          <w:szCs w:val="18"/>
        </w:rPr>
        <w:t>使用</w:t>
      </w:r>
      <w:r w:rsidRPr="00562192">
        <w:rPr>
          <w:rFonts w:hint="eastAsia"/>
          <w:sz w:val="18"/>
          <w:szCs w:val="18"/>
        </w:rPr>
        <w:t>情况，</w:t>
      </w:r>
      <w:r>
        <w:rPr>
          <w:rFonts w:hint="eastAsia"/>
          <w:sz w:val="18"/>
          <w:szCs w:val="18"/>
        </w:rPr>
        <w:t>对相应</w:t>
      </w:r>
      <w:r w:rsidRPr="00562192">
        <w:rPr>
          <w:rFonts w:hint="eastAsia"/>
          <w:sz w:val="18"/>
          <w:szCs w:val="18"/>
        </w:rPr>
        <w:t>的内容进行评价。</w:t>
      </w:r>
    </w:p>
    <w:p w14:paraId="1E35845E" w14:textId="77777777" w:rsidR="00F84B61" w:rsidRDefault="00F84B61" w:rsidP="00F84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bookmarkEnd w:id="0"/>
    <w:bookmarkEnd w:id="1"/>
    <w:p w14:paraId="0623D00F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3 </w:t>
      </w:r>
      <w:r w:rsidR="00F84B61" w:rsidRPr="00F84B61">
        <w:rPr>
          <w:rFonts w:ascii="仿宋_GB2312" w:eastAsia="仿宋_GB2312"/>
          <w:b/>
          <w:bCs/>
          <w:sz w:val="32"/>
        </w:rPr>
        <w:t>物料管理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977"/>
        <w:gridCol w:w="4656"/>
        <w:gridCol w:w="707"/>
        <w:gridCol w:w="1622"/>
        <w:gridCol w:w="992"/>
      </w:tblGrid>
      <w:tr w:rsidR="00F84B61" w14:paraId="7373469D" w14:textId="77777777" w:rsidTr="006C280B">
        <w:trPr>
          <w:jc w:val="center"/>
        </w:trPr>
        <w:tc>
          <w:tcPr>
            <w:tcW w:w="956" w:type="dxa"/>
          </w:tcPr>
          <w:p w14:paraId="26F194FC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977" w:type="dxa"/>
            <w:vAlign w:val="center"/>
          </w:tcPr>
          <w:p w14:paraId="1CED509B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656" w:type="dxa"/>
          </w:tcPr>
          <w:p w14:paraId="573A019B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7" w:type="dxa"/>
            <w:vAlign w:val="center"/>
          </w:tcPr>
          <w:p w14:paraId="675C7318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622" w:type="dxa"/>
          </w:tcPr>
          <w:p w14:paraId="60B84D1D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992" w:type="dxa"/>
          </w:tcPr>
          <w:p w14:paraId="197332DF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F84B61" w14:paraId="21CB7E1F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2868D851" w14:textId="77777777" w:rsidR="00F84B61" w:rsidRDefault="00F84B61" w:rsidP="006C280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977" w:type="dxa"/>
            <w:vAlign w:val="center"/>
          </w:tcPr>
          <w:p w14:paraId="593F68D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管理对象</w:t>
            </w:r>
          </w:p>
        </w:tc>
        <w:tc>
          <w:tcPr>
            <w:tcW w:w="4656" w:type="dxa"/>
            <w:vAlign w:val="center"/>
          </w:tcPr>
          <w:p w14:paraId="70A558D7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钢筋</w:t>
            </w:r>
          </w:p>
          <w:p w14:paraId="124E296B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混凝土</w:t>
            </w:r>
          </w:p>
          <w:p w14:paraId="5B97A458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装配式构件</w:t>
            </w:r>
          </w:p>
        </w:tc>
        <w:tc>
          <w:tcPr>
            <w:tcW w:w="707" w:type="dxa"/>
            <w:vMerge w:val="restart"/>
            <w:vAlign w:val="center"/>
          </w:tcPr>
          <w:p w14:paraId="63889FD4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22" w:type="dxa"/>
            <w:vMerge w:val="restart"/>
          </w:tcPr>
          <w:p w14:paraId="0B687C6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4278727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1B4AF31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6B224A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B35201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出入库管理</w:t>
            </w:r>
          </w:p>
        </w:tc>
        <w:tc>
          <w:tcPr>
            <w:tcW w:w="4656" w:type="dxa"/>
            <w:vAlign w:val="center"/>
          </w:tcPr>
          <w:p w14:paraId="501DE5A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基础信息</w:t>
            </w:r>
          </w:p>
          <w:p w14:paraId="25FF3D50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入库时间</w:t>
            </w:r>
          </w:p>
          <w:p w14:paraId="4BDFE826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入库数量</w:t>
            </w:r>
          </w:p>
          <w:p w14:paraId="67D9DB96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收料人</w:t>
            </w:r>
          </w:p>
          <w:p w14:paraId="2BC9E4E8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出库时间</w:t>
            </w:r>
          </w:p>
          <w:p w14:paraId="7B5F62D5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出库数量</w:t>
            </w:r>
          </w:p>
          <w:p w14:paraId="155F7B52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发料人</w:t>
            </w:r>
          </w:p>
        </w:tc>
        <w:tc>
          <w:tcPr>
            <w:tcW w:w="707" w:type="dxa"/>
            <w:vMerge/>
            <w:vAlign w:val="center"/>
          </w:tcPr>
          <w:p w14:paraId="0B0AA8A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2F5849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FEC278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A2C52B3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BB1EC8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3CAD48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使用管理</w:t>
            </w:r>
          </w:p>
        </w:tc>
        <w:tc>
          <w:tcPr>
            <w:tcW w:w="4656" w:type="dxa"/>
          </w:tcPr>
          <w:p w14:paraId="0747F35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领料人</w:t>
            </w:r>
          </w:p>
          <w:p w14:paraId="6E4F489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领料单位</w:t>
            </w:r>
          </w:p>
          <w:p w14:paraId="729FB51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使用部位</w:t>
            </w:r>
          </w:p>
        </w:tc>
        <w:tc>
          <w:tcPr>
            <w:tcW w:w="707" w:type="dxa"/>
            <w:vMerge/>
            <w:vAlign w:val="center"/>
          </w:tcPr>
          <w:p w14:paraId="73F3526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8AE116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28DEE60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E4EF83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616D459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812896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库存管理</w:t>
            </w:r>
          </w:p>
        </w:tc>
        <w:tc>
          <w:tcPr>
            <w:tcW w:w="4656" w:type="dxa"/>
          </w:tcPr>
          <w:p w14:paraId="3A2E9B1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库存总量</w:t>
            </w:r>
          </w:p>
          <w:p w14:paraId="2901D88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库存余量</w:t>
            </w:r>
          </w:p>
        </w:tc>
        <w:tc>
          <w:tcPr>
            <w:tcW w:w="707" w:type="dxa"/>
            <w:vMerge/>
            <w:vAlign w:val="center"/>
          </w:tcPr>
          <w:p w14:paraId="46DC1B2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50A101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6E181E4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071803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6952F3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4415DF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跟踪管理</w:t>
            </w:r>
          </w:p>
        </w:tc>
        <w:tc>
          <w:tcPr>
            <w:tcW w:w="4656" w:type="dxa"/>
            <w:vAlign w:val="center"/>
          </w:tcPr>
          <w:p w14:paraId="1ABFD3A2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混凝土运输信息</w:t>
            </w:r>
          </w:p>
          <w:p w14:paraId="4C26B914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装配式构件运输与存放信息</w:t>
            </w:r>
          </w:p>
        </w:tc>
        <w:tc>
          <w:tcPr>
            <w:tcW w:w="707" w:type="dxa"/>
            <w:vMerge/>
            <w:vAlign w:val="center"/>
          </w:tcPr>
          <w:p w14:paraId="04971C3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4215B2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EB3528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190C04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D51D91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802FA6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退场管理</w:t>
            </w:r>
          </w:p>
        </w:tc>
        <w:tc>
          <w:tcPr>
            <w:tcW w:w="4656" w:type="dxa"/>
            <w:vAlign w:val="center"/>
          </w:tcPr>
          <w:p w14:paraId="154D75EC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退场原因</w:t>
            </w:r>
          </w:p>
          <w:p w14:paraId="57B1A82A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供应单位</w:t>
            </w:r>
          </w:p>
          <w:p w14:paraId="558D2D65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退场时间</w:t>
            </w:r>
          </w:p>
          <w:p w14:paraId="2413693D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退场数量</w:t>
            </w:r>
          </w:p>
          <w:p w14:paraId="17B9121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退料人</w:t>
            </w:r>
          </w:p>
        </w:tc>
        <w:tc>
          <w:tcPr>
            <w:tcW w:w="707" w:type="dxa"/>
            <w:vMerge/>
            <w:vAlign w:val="center"/>
          </w:tcPr>
          <w:p w14:paraId="31F6E5E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67DE8C9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5FC41CC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B8D7813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92E4B2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005D05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656" w:type="dxa"/>
          </w:tcPr>
          <w:p w14:paraId="2A166F4A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使用具备自动读取、识别、记录、连接远程数据库功能的设备采集信息数据</w:t>
            </w:r>
          </w:p>
          <w:p w14:paraId="39B8254D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通过二维码、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FID</w:t>
            </w:r>
            <w:r>
              <w:rPr>
                <w:rFonts w:hint="eastAsia"/>
                <w:szCs w:val="21"/>
              </w:rPr>
              <w:t>技术或访问其他管理系统采集装配式构件基础信息数据</w:t>
            </w:r>
          </w:p>
        </w:tc>
        <w:tc>
          <w:tcPr>
            <w:tcW w:w="707" w:type="dxa"/>
            <w:vMerge/>
            <w:vAlign w:val="center"/>
          </w:tcPr>
          <w:p w14:paraId="687BD66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71DC5E8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2E22E3E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98B1505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4D44270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A990A6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656" w:type="dxa"/>
            <w:vAlign w:val="center"/>
          </w:tcPr>
          <w:p w14:paraId="6C30343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采集设备具备实时上传数据功能</w:t>
            </w:r>
          </w:p>
        </w:tc>
        <w:tc>
          <w:tcPr>
            <w:tcW w:w="707" w:type="dxa"/>
            <w:vMerge/>
            <w:vAlign w:val="center"/>
          </w:tcPr>
          <w:p w14:paraId="104FB09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C367AE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14E46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0EB0E2B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37B20CE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4A4BFB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656" w:type="dxa"/>
            <w:vAlign w:val="center"/>
          </w:tcPr>
          <w:p w14:paraId="7F5BE79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7" w:type="dxa"/>
            <w:vMerge/>
            <w:vAlign w:val="center"/>
          </w:tcPr>
          <w:p w14:paraId="03D034F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658DC37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A90D29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035EB8D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048B6D6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3EFC92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656" w:type="dxa"/>
            <w:vAlign w:val="center"/>
          </w:tcPr>
          <w:p w14:paraId="5103B4E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7" w:type="dxa"/>
            <w:vMerge/>
            <w:vAlign w:val="center"/>
          </w:tcPr>
          <w:p w14:paraId="163EF71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8997DD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37DE7E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8B90345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7F9A2BE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893392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656" w:type="dxa"/>
            <w:vAlign w:val="center"/>
          </w:tcPr>
          <w:p w14:paraId="230446F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7" w:type="dxa"/>
            <w:vMerge/>
            <w:vAlign w:val="center"/>
          </w:tcPr>
          <w:p w14:paraId="762240B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B1ADE3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0CCB7E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9389CDB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6CBF57CA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397C59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656" w:type="dxa"/>
            <w:vAlign w:val="center"/>
          </w:tcPr>
          <w:p w14:paraId="7084DAC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具备在移动端、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端中管理物料信息的功能</w:t>
            </w:r>
          </w:p>
        </w:tc>
        <w:tc>
          <w:tcPr>
            <w:tcW w:w="707" w:type="dxa"/>
            <w:vMerge/>
            <w:vAlign w:val="center"/>
          </w:tcPr>
          <w:p w14:paraId="33CA97E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7E316F9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992364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48324F0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5BE6425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977" w:type="dxa"/>
            <w:vAlign w:val="center"/>
          </w:tcPr>
          <w:p w14:paraId="2B8BFA1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656" w:type="dxa"/>
            <w:vAlign w:val="center"/>
          </w:tcPr>
          <w:p w14:paraId="34053EAF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基础信息</w:t>
            </w:r>
          </w:p>
          <w:p w14:paraId="4842979D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入库信息</w:t>
            </w:r>
          </w:p>
          <w:p w14:paraId="3DBF4C49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出库信息</w:t>
            </w:r>
          </w:p>
          <w:p w14:paraId="6EDE55B9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使用信息</w:t>
            </w:r>
          </w:p>
          <w:p w14:paraId="628B85CD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库存信息</w:t>
            </w:r>
          </w:p>
          <w:p w14:paraId="1D990362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12238E6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22" w:type="dxa"/>
          </w:tcPr>
          <w:p w14:paraId="791A1FE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A4642F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A5E6FA1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662D021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7B65D1C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系统提示</w:t>
            </w:r>
          </w:p>
        </w:tc>
        <w:tc>
          <w:tcPr>
            <w:tcW w:w="4656" w:type="dxa"/>
            <w:vAlign w:val="center"/>
          </w:tcPr>
          <w:p w14:paraId="5A1EE7D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库存量不满足生产需求</w:t>
            </w:r>
          </w:p>
          <w:p w14:paraId="6EB0254C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出入库数量偏差超限</w:t>
            </w:r>
          </w:p>
          <w:p w14:paraId="7693D5C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车重异常</w:t>
            </w:r>
          </w:p>
          <w:p w14:paraId="207D5F8E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04C794D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20</w:t>
            </w:r>
          </w:p>
        </w:tc>
        <w:tc>
          <w:tcPr>
            <w:tcW w:w="1622" w:type="dxa"/>
          </w:tcPr>
          <w:p w14:paraId="77A5D62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3016163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A95B5C2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3ED49CE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135474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656" w:type="dxa"/>
            <w:vAlign w:val="center"/>
          </w:tcPr>
          <w:p w14:paraId="23FBD70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7" w:type="dxa"/>
            <w:vAlign w:val="center"/>
          </w:tcPr>
          <w:p w14:paraId="0F7584A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2A6EFBB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EBAAD4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B8A04F1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C6ACC3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82818D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656" w:type="dxa"/>
            <w:vAlign w:val="center"/>
          </w:tcPr>
          <w:p w14:paraId="654CD96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保存至工程竣工</w:t>
            </w:r>
          </w:p>
        </w:tc>
        <w:tc>
          <w:tcPr>
            <w:tcW w:w="707" w:type="dxa"/>
            <w:vAlign w:val="center"/>
          </w:tcPr>
          <w:p w14:paraId="503DF9B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74A200D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0607927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F7DE713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8EC701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Merge w:val="restart"/>
            <w:vAlign w:val="center"/>
          </w:tcPr>
          <w:p w14:paraId="1195C50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39B3813E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656" w:type="dxa"/>
            <w:vAlign w:val="center"/>
          </w:tcPr>
          <w:p w14:paraId="3672051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 w:val="restart"/>
            <w:vAlign w:val="center"/>
          </w:tcPr>
          <w:p w14:paraId="4F3AD7F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622" w:type="dxa"/>
            <w:vMerge w:val="restart"/>
          </w:tcPr>
          <w:p w14:paraId="1F7CF66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1806948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E821F0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C16956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14:paraId="796F420C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56" w:type="dxa"/>
            <w:vAlign w:val="center"/>
          </w:tcPr>
          <w:p w14:paraId="3C45C33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5B5DF9F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F4AE69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77D571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27B3CD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40EE7444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14:paraId="16EF2B2C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56" w:type="dxa"/>
            <w:vAlign w:val="center"/>
          </w:tcPr>
          <w:p w14:paraId="705801F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7B5119E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715CA33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9ED5FA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D2619B7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7CDA06A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977" w:type="dxa"/>
            <w:vAlign w:val="center"/>
          </w:tcPr>
          <w:p w14:paraId="533D388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656" w:type="dxa"/>
            <w:vAlign w:val="center"/>
          </w:tcPr>
          <w:p w14:paraId="6EADD45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对其他物料进行信息化管理</w:t>
            </w:r>
          </w:p>
        </w:tc>
        <w:tc>
          <w:tcPr>
            <w:tcW w:w="707" w:type="dxa"/>
            <w:vAlign w:val="center"/>
          </w:tcPr>
          <w:p w14:paraId="1DB7731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21C6BB1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6003CEE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EF17EE5" w14:textId="77777777" w:rsidTr="006C280B">
        <w:trPr>
          <w:jc w:val="center"/>
        </w:trPr>
        <w:tc>
          <w:tcPr>
            <w:tcW w:w="956" w:type="dxa"/>
            <w:vMerge/>
          </w:tcPr>
          <w:p w14:paraId="09B53D2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8F6BE9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656" w:type="dxa"/>
            <w:vAlign w:val="center"/>
          </w:tcPr>
          <w:p w14:paraId="7CFA185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通过新技术研发或应用，显著提升物料管理水平，或形成专利技术等成果</w:t>
            </w:r>
          </w:p>
        </w:tc>
        <w:tc>
          <w:tcPr>
            <w:tcW w:w="707" w:type="dxa"/>
            <w:vAlign w:val="center"/>
          </w:tcPr>
          <w:p w14:paraId="2183D27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22" w:type="dxa"/>
          </w:tcPr>
          <w:p w14:paraId="592ED10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415447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419E1166" w14:textId="77777777" w:rsidR="00F84B61" w:rsidRDefault="00F84B61" w:rsidP="00F84B61">
      <w:pPr>
        <w:pStyle w:val="aff0"/>
        <w:spacing w:line="240" w:lineRule="auto"/>
        <w:ind w:firstLineChars="0" w:firstLine="0"/>
        <w:outlineLvl w:val="9"/>
      </w:pPr>
      <w:r w:rsidRPr="00562192">
        <w:rPr>
          <w:rFonts w:hint="eastAsia"/>
          <w:sz w:val="18"/>
          <w:szCs w:val="18"/>
        </w:rPr>
        <w:t>注：可根据</w:t>
      </w:r>
      <w:r>
        <w:rPr>
          <w:rFonts w:hint="eastAsia"/>
          <w:sz w:val="18"/>
          <w:szCs w:val="18"/>
        </w:rPr>
        <w:t>项目对钢筋、混凝土、装配式构件（预制混凝土构件和钢构件）的</w:t>
      </w:r>
      <w:r w:rsidRPr="00562192">
        <w:rPr>
          <w:rFonts w:hint="eastAsia"/>
          <w:sz w:val="18"/>
          <w:szCs w:val="18"/>
        </w:rPr>
        <w:t>实际</w:t>
      </w:r>
      <w:r>
        <w:rPr>
          <w:rFonts w:hint="eastAsia"/>
          <w:sz w:val="18"/>
          <w:szCs w:val="18"/>
        </w:rPr>
        <w:t>使用</w:t>
      </w:r>
      <w:r w:rsidRPr="00562192">
        <w:rPr>
          <w:rFonts w:hint="eastAsia"/>
          <w:sz w:val="18"/>
          <w:szCs w:val="18"/>
        </w:rPr>
        <w:t>情况，</w:t>
      </w:r>
      <w:r>
        <w:rPr>
          <w:rFonts w:hint="eastAsia"/>
          <w:sz w:val="18"/>
          <w:szCs w:val="18"/>
        </w:rPr>
        <w:t>对相应</w:t>
      </w:r>
      <w:r w:rsidRPr="00562192">
        <w:rPr>
          <w:rFonts w:hint="eastAsia"/>
          <w:sz w:val="18"/>
          <w:szCs w:val="18"/>
        </w:rPr>
        <w:t>的内容进行评价。</w:t>
      </w:r>
    </w:p>
    <w:p w14:paraId="680E59C8" w14:textId="77777777" w:rsidR="00F84B61" w:rsidRDefault="00F84B61" w:rsidP="00F84B61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p w14:paraId="099744CC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4 </w:t>
      </w:r>
      <w:r w:rsidR="00F84B61" w:rsidRPr="00F84B61">
        <w:rPr>
          <w:rFonts w:ascii="仿宋_GB2312" w:eastAsia="仿宋_GB2312"/>
          <w:b/>
          <w:bCs/>
          <w:sz w:val="32"/>
        </w:rPr>
        <w:t>环境与能耗管理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846"/>
        <w:gridCol w:w="4787"/>
        <w:gridCol w:w="707"/>
        <w:gridCol w:w="1622"/>
        <w:gridCol w:w="850"/>
      </w:tblGrid>
      <w:tr w:rsidR="00F84B61" w14:paraId="03FA98B5" w14:textId="77777777" w:rsidTr="006C280B">
        <w:trPr>
          <w:jc w:val="center"/>
        </w:trPr>
        <w:tc>
          <w:tcPr>
            <w:tcW w:w="956" w:type="dxa"/>
          </w:tcPr>
          <w:p w14:paraId="0B36F23F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846" w:type="dxa"/>
          </w:tcPr>
          <w:p w14:paraId="55F80DD6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787" w:type="dxa"/>
          </w:tcPr>
          <w:p w14:paraId="2837B85D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7" w:type="dxa"/>
            <w:vAlign w:val="center"/>
          </w:tcPr>
          <w:p w14:paraId="7CA897A8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622" w:type="dxa"/>
          </w:tcPr>
          <w:p w14:paraId="6ACEF9FF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850" w:type="dxa"/>
          </w:tcPr>
          <w:p w14:paraId="2159901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F84B61" w14:paraId="74454046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3FC1080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846" w:type="dxa"/>
            <w:vAlign w:val="center"/>
          </w:tcPr>
          <w:p w14:paraId="6B5D0DA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环境管理</w:t>
            </w:r>
          </w:p>
        </w:tc>
        <w:tc>
          <w:tcPr>
            <w:tcW w:w="4787" w:type="dxa"/>
          </w:tcPr>
          <w:p w14:paraId="6BE223E6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扬尘信息</w:t>
            </w:r>
          </w:p>
          <w:p w14:paraId="5D88132F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szCs w:val="21"/>
              </w:rPr>
              <w:t>噪声信息</w:t>
            </w:r>
          </w:p>
          <w:p w14:paraId="4854C9D1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szCs w:val="21"/>
              </w:rPr>
              <w:t>气象信息</w:t>
            </w:r>
          </w:p>
        </w:tc>
        <w:tc>
          <w:tcPr>
            <w:tcW w:w="707" w:type="dxa"/>
            <w:vMerge w:val="restart"/>
            <w:vAlign w:val="center"/>
          </w:tcPr>
          <w:p w14:paraId="77CF254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22" w:type="dxa"/>
            <w:vMerge w:val="restart"/>
          </w:tcPr>
          <w:p w14:paraId="60D6D4A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2CA9419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CCBDEC4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FBFAD2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7625E0E" w14:textId="77777777" w:rsidR="00F84B61" w:rsidRDefault="00F84B61" w:rsidP="006C280B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能耗管理</w:t>
            </w:r>
          </w:p>
        </w:tc>
        <w:tc>
          <w:tcPr>
            <w:tcW w:w="4787" w:type="dxa"/>
          </w:tcPr>
          <w:p w14:paraId="33BEEAFF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用水信息</w:t>
            </w:r>
          </w:p>
          <w:p w14:paraId="3E49FD0C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用电信息</w:t>
            </w:r>
          </w:p>
        </w:tc>
        <w:tc>
          <w:tcPr>
            <w:tcW w:w="707" w:type="dxa"/>
            <w:vMerge/>
            <w:vAlign w:val="center"/>
          </w:tcPr>
          <w:p w14:paraId="377D88F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65FCD3E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F5B4DF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:rsidRPr="007660F5" w14:paraId="44EE0163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42DE8B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04549FC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787" w:type="dxa"/>
            <w:vAlign w:val="center"/>
          </w:tcPr>
          <w:p w14:paraId="3D342768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使用具备自动监测功能的设备采集环境信息数据</w:t>
            </w:r>
          </w:p>
          <w:p w14:paraId="14D898FA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使用具备自动计量功能的设备采集能耗信息数据</w:t>
            </w:r>
          </w:p>
        </w:tc>
        <w:tc>
          <w:tcPr>
            <w:tcW w:w="707" w:type="dxa"/>
            <w:vMerge/>
            <w:vAlign w:val="center"/>
          </w:tcPr>
          <w:p w14:paraId="54715A4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BA13D1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13B2943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4BD63B8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9B81E4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76DCE6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787" w:type="dxa"/>
            <w:vAlign w:val="center"/>
          </w:tcPr>
          <w:p w14:paraId="3A931137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采集设备具备实时上传数据功能</w:t>
            </w:r>
          </w:p>
        </w:tc>
        <w:tc>
          <w:tcPr>
            <w:tcW w:w="707" w:type="dxa"/>
            <w:vMerge/>
            <w:vAlign w:val="center"/>
          </w:tcPr>
          <w:p w14:paraId="37084AB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42813B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08A4D1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CAFD844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20A7724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2D8892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787" w:type="dxa"/>
            <w:vAlign w:val="center"/>
          </w:tcPr>
          <w:p w14:paraId="58136CB2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数据信息采用本地或云存储的方式存储</w:t>
            </w:r>
          </w:p>
        </w:tc>
        <w:tc>
          <w:tcPr>
            <w:tcW w:w="707" w:type="dxa"/>
            <w:vMerge/>
            <w:vAlign w:val="center"/>
          </w:tcPr>
          <w:p w14:paraId="7C3DD15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6A94C6E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8A0678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F535E9C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31089414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12581F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787" w:type="dxa"/>
            <w:vAlign w:val="center"/>
          </w:tcPr>
          <w:p w14:paraId="06F8554D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7" w:type="dxa"/>
            <w:vMerge/>
            <w:vAlign w:val="center"/>
          </w:tcPr>
          <w:p w14:paraId="7FED19A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45FDFBB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3BAEE35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5FA5C15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7C616BB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06F7FD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787" w:type="dxa"/>
            <w:vAlign w:val="center"/>
          </w:tcPr>
          <w:p w14:paraId="10891655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系统支持互联网接入</w:t>
            </w:r>
          </w:p>
        </w:tc>
        <w:tc>
          <w:tcPr>
            <w:tcW w:w="707" w:type="dxa"/>
            <w:vMerge/>
            <w:vAlign w:val="center"/>
          </w:tcPr>
          <w:p w14:paraId="762A749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5C6FFF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E57B65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352399C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40AB418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04FCF4B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787" w:type="dxa"/>
          </w:tcPr>
          <w:p w14:paraId="7743E351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具备在移动端、</w:t>
            </w:r>
            <w:r>
              <w:rPr>
                <w:rFonts w:hint="eastAsia"/>
                <w:bCs/>
                <w:szCs w:val="21"/>
              </w:rPr>
              <w:t>P</w:t>
            </w:r>
            <w:r>
              <w:rPr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端对喷淋设备进行远程开关功能</w:t>
            </w:r>
          </w:p>
          <w:p w14:paraId="0274A366" w14:textId="77777777" w:rsidR="00F84B61" w:rsidRDefault="00F84B61" w:rsidP="006C280B">
            <w:pPr>
              <w:spacing w:line="3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具备对用水、用电等设备设施进行监测的功能</w:t>
            </w:r>
          </w:p>
        </w:tc>
        <w:tc>
          <w:tcPr>
            <w:tcW w:w="707" w:type="dxa"/>
            <w:vMerge/>
            <w:vAlign w:val="center"/>
          </w:tcPr>
          <w:p w14:paraId="4FAD350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42D8377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BD5C77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9231E09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1478E89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846" w:type="dxa"/>
            <w:vMerge w:val="restart"/>
            <w:vAlign w:val="center"/>
          </w:tcPr>
          <w:p w14:paraId="7D80D228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787" w:type="dxa"/>
            <w:vAlign w:val="center"/>
          </w:tcPr>
          <w:p w14:paraId="520B43CA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按时间段对环境信息数据统计分析</w:t>
            </w:r>
          </w:p>
        </w:tc>
        <w:tc>
          <w:tcPr>
            <w:tcW w:w="707" w:type="dxa"/>
            <w:vAlign w:val="center"/>
          </w:tcPr>
          <w:p w14:paraId="15346E9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1783079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8C643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792B926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343F29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14:paraId="00BE9B52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787" w:type="dxa"/>
          </w:tcPr>
          <w:p w14:paraId="2B59540F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分时、分区对用水信息数据统计分析</w:t>
            </w:r>
          </w:p>
          <w:p w14:paraId="1CFA90EE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分时、分区对用电信息数据统计分析</w:t>
            </w:r>
          </w:p>
          <w:p w14:paraId="5396B265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每项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5746AA2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22" w:type="dxa"/>
          </w:tcPr>
          <w:p w14:paraId="4CFAEAC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510D556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B3598BA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2D5A10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788F423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系统提示</w:t>
            </w:r>
          </w:p>
        </w:tc>
        <w:tc>
          <w:tcPr>
            <w:tcW w:w="4787" w:type="dxa"/>
          </w:tcPr>
          <w:p w14:paraId="2AEB1191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扬尘监测数据超标</w:t>
            </w:r>
          </w:p>
          <w:p w14:paraId="170DB155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噪声值超标</w:t>
            </w:r>
          </w:p>
          <w:p w14:paraId="0358D290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温度、风速超过规定值</w:t>
            </w:r>
          </w:p>
          <w:p w14:paraId="01929923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每项</w:t>
            </w: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分，最高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7009776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3635AFC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44A4A40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B656FFD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230FEE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14:paraId="3CAF839D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787" w:type="dxa"/>
          </w:tcPr>
          <w:p w14:paraId="3458F182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用水超量</w:t>
            </w:r>
          </w:p>
          <w:p w14:paraId="5335C90A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用电超负荷</w:t>
            </w:r>
          </w:p>
          <w:p w14:paraId="516E630B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每项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12DA71B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622" w:type="dxa"/>
          </w:tcPr>
          <w:p w14:paraId="614A4A3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A0DB85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5818056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D86385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12B5B9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787" w:type="dxa"/>
            <w:vAlign w:val="center"/>
          </w:tcPr>
          <w:p w14:paraId="17645897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与其他管理系统自动同步数据</w:t>
            </w:r>
          </w:p>
        </w:tc>
        <w:tc>
          <w:tcPr>
            <w:tcW w:w="707" w:type="dxa"/>
            <w:vAlign w:val="center"/>
          </w:tcPr>
          <w:p w14:paraId="7FA751F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50FFC0D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E96427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F964D6C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42555A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753F5E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787" w:type="dxa"/>
            <w:vAlign w:val="center"/>
          </w:tcPr>
          <w:p w14:paraId="0B0CAF81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保存至工程竣工</w:t>
            </w:r>
          </w:p>
        </w:tc>
        <w:tc>
          <w:tcPr>
            <w:tcW w:w="707" w:type="dxa"/>
            <w:vAlign w:val="center"/>
          </w:tcPr>
          <w:p w14:paraId="00B5978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518290D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8FCA6C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66BAFC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425061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0B689D98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47728AE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787" w:type="dxa"/>
            <w:vAlign w:val="center"/>
          </w:tcPr>
          <w:p w14:paraId="104708ED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一般（</w:t>
            </w:r>
            <w:r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707" w:type="dxa"/>
            <w:vMerge w:val="restart"/>
            <w:vAlign w:val="center"/>
          </w:tcPr>
          <w:p w14:paraId="102E132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622" w:type="dxa"/>
            <w:vMerge w:val="restart"/>
          </w:tcPr>
          <w:p w14:paraId="52A0F18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035F347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72FCA90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C44937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14:paraId="0DD9C1B4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787" w:type="dxa"/>
            <w:vAlign w:val="center"/>
          </w:tcPr>
          <w:p w14:paraId="75E8D3D4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良（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00136A2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3DAF5B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021127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8436CE5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F7AD2B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14:paraId="15F2C466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787" w:type="dxa"/>
            <w:vAlign w:val="center"/>
          </w:tcPr>
          <w:p w14:paraId="1D653195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优（</w:t>
            </w:r>
            <w:r>
              <w:rPr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45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4E2BE14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46DDA2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0555D11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719C463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5DB56B9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846" w:type="dxa"/>
            <w:vAlign w:val="center"/>
          </w:tcPr>
          <w:p w14:paraId="13EDC7B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787" w:type="dxa"/>
            <w:vAlign w:val="center"/>
          </w:tcPr>
          <w:p w14:paraId="2412957D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对固体废弃物进行信息化管理</w:t>
            </w:r>
          </w:p>
          <w:p w14:paraId="77FD9B1F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对污水进行信息化管理</w:t>
            </w:r>
          </w:p>
          <w:p w14:paraId="5734F5BD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对污泥进行信息化管理</w:t>
            </w:r>
          </w:p>
          <w:p w14:paraId="25C428B5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采用新能源施工机械设备</w:t>
            </w:r>
          </w:p>
          <w:p w14:paraId="715A6172" w14:textId="77777777" w:rsidR="00F84B61" w:rsidRPr="00AD4A72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每项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分，最高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33594D5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03FA123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2B98FC7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1539DB0" w14:textId="77777777" w:rsidTr="006C280B">
        <w:trPr>
          <w:jc w:val="center"/>
        </w:trPr>
        <w:tc>
          <w:tcPr>
            <w:tcW w:w="956" w:type="dxa"/>
            <w:vMerge/>
          </w:tcPr>
          <w:p w14:paraId="228FC01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7FC8053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787" w:type="dxa"/>
            <w:vAlign w:val="center"/>
          </w:tcPr>
          <w:p w14:paraId="377C31C5" w14:textId="77777777" w:rsidR="00F84B61" w:rsidRDefault="00F84B61" w:rsidP="006C280B"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结合国家</w:t>
            </w:r>
            <w:r>
              <w:rPr>
                <w:bCs/>
                <w:szCs w:val="21"/>
              </w:rPr>
              <w:t>“</w:t>
            </w:r>
            <w:r>
              <w:rPr>
                <w:bCs/>
                <w:szCs w:val="21"/>
              </w:rPr>
              <w:t>双碳</w:t>
            </w:r>
            <w:r>
              <w:rPr>
                <w:bCs/>
                <w:szCs w:val="21"/>
              </w:rPr>
              <w:t>”</w:t>
            </w:r>
            <w:r>
              <w:rPr>
                <w:bCs/>
                <w:szCs w:val="21"/>
              </w:rPr>
              <w:t>目标，</w:t>
            </w:r>
            <w:r>
              <w:rPr>
                <w:rFonts w:hint="eastAsia"/>
                <w:bCs/>
                <w:szCs w:val="21"/>
              </w:rPr>
              <w:t>通过新技术研发或应用，显著提升绿色施工管理水平，或形成专利技术等成果</w:t>
            </w:r>
          </w:p>
        </w:tc>
        <w:tc>
          <w:tcPr>
            <w:tcW w:w="707" w:type="dxa"/>
            <w:vAlign w:val="center"/>
          </w:tcPr>
          <w:p w14:paraId="328E2DE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22" w:type="dxa"/>
          </w:tcPr>
          <w:p w14:paraId="1383E0D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4556785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1FD53AFC" w14:textId="77777777" w:rsidR="00F84B61" w:rsidRDefault="00F84B61" w:rsidP="00F84B61">
      <w:pPr>
        <w:widowControl/>
        <w:jc w:val="left"/>
      </w:pPr>
      <w:r>
        <w:br w:type="page"/>
      </w:r>
    </w:p>
    <w:p w14:paraId="5244AB6A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5 </w:t>
      </w:r>
      <w:r w:rsidR="00F84B61" w:rsidRPr="00F84B61">
        <w:rPr>
          <w:rFonts w:ascii="仿宋_GB2312" w:eastAsia="仿宋_GB2312"/>
          <w:b/>
          <w:bCs/>
          <w:sz w:val="32"/>
        </w:rPr>
        <w:t>视频监控管理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846"/>
        <w:gridCol w:w="4787"/>
        <w:gridCol w:w="707"/>
        <w:gridCol w:w="1622"/>
        <w:gridCol w:w="850"/>
      </w:tblGrid>
      <w:tr w:rsidR="00F84B61" w14:paraId="4DF63079" w14:textId="77777777" w:rsidTr="006C280B">
        <w:trPr>
          <w:trHeight w:val="397"/>
          <w:jc w:val="center"/>
        </w:trPr>
        <w:tc>
          <w:tcPr>
            <w:tcW w:w="956" w:type="dxa"/>
          </w:tcPr>
          <w:p w14:paraId="2F70E17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bookmarkStart w:id="3" w:name="_Hlk88577721"/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846" w:type="dxa"/>
          </w:tcPr>
          <w:p w14:paraId="18876C67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787" w:type="dxa"/>
          </w:tcPr>
          <w:p w14:paraId="1E5665CA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7" w:type="dxa"/>
            <w:vAlign w:val="center"/>
          </w:tcPr>
          <w:p w14:paraId="738BBCF6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622" w:type="dxa"/>
          </w:tcPr>
          <w:p w14:paraId="52DD2D9D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850" w:type="dxa"/>
          </w:tcPr>
          <w:p w14:paraId="0A2BD0C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bookmarkEnd w:id="3"/>
      <w:tr w:rsidR="00F84B61" w14:paraId="588C0BE6" w14:textId="77777777" w:rsidTr="006C280B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14:paraId="78AE704A" w14:textId="77777777" w:rsidR="00F84B61" w:rsidRDefault="00F84B61" w:rsidP="006C280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846" w:type="dxa"/>
            <w:vAlign w:val="center"/>
          </w:tcPr>
          <w:p w14:paraId="5716BB05" w14:textId="77777777" w:rsidR="00F84B61" w:rsidRDefault="00F84B61" w:rsidP="006C2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监控区域</w:t>
            </w:r>
          </w:p>
        </w:tc>
        <w:tc>
          <w:tcPr>
            <w:tcW w:w="4787" w:type="dxa"/>
            <w:vAlign w:val="center"/>
          </w:tcPr>
          <w:p w14:paraId="1E119DA3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施工区</w:t>
            </w:r>
          </w:p>
          <w:p w14:paraId="24D9427E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办公区</w:t>
            </w:r>
          </w:p>
          <w:p w14:paraId="3DD8B22B" w14:textId="77777777" w:rsidR="00F84B61" w:rsidRDefault="00F84B61" w:rsidP="006C280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生活区</w:t>
            </w:r>
          </w:p>
        </w:tc>
        <w:tc>
          <w:tcPr>
            <w:tcW w:w="707" w:type="dxa"/>
            <w:vMerge w:val="restart"/>
            <w:vAlign w:val="center"/>
          </w:tcPr>
          <w:p w14:paraId="3D37DFA8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22" w:type="dxa"/>
            <w:vMerge w:val="restart"/>
          </w:tcPr>
          <w:p w14:paraId="238C072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4DFC065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EC12DE6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0FB15DA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262CD7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监控内容</w:t>
            </w:r>
          </w:p>
        </w:tc>
        <w:tc>
          <w:tcPr>
            <w:tcW w:w="4787" w:type="dxa"/>
            <w:vAlign w:val="center"/>
          </w:tcPr>
          <w:p w14:paraId="437173D2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人员信息</w:t>
            </w:r>
          </w:p>
          <w:p w14:paraId="72752976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物体信息</w:t>
            </w:r>
          </w:p>
          <w:p w14:paraId="13C47C78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形象信息</w:t>
            </w:r>
          </w:p>
        </w:tc>
        <w:tc>
          <w:tcPr>
            <w:tcW w:w="707" w:type="dxa"/>
            <w:vMerge/>
            <w:vAlign w:val="center"/>
          </w:tcPr>
          <w:p w14:paraId="73E7D0F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F47CD7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0A1803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DA2AF83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040AC1E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BBE4DD5" w14:textId="77777777" w:rsidR="00F84B61" w:rsidRDefault="00F84B61" w:rsidP="006C280B">
            <w:pPr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787" w:type="dxa"/>
            <w:vAlign w:val="center"/>
          </w:tcPr>
          <w:p w14:paraId="3EBCA8B7" w14:textId="77777777" w:rsidR="00F84B61" w:rsidRDefault="00F84B61" w:rsidP="006C280B">
            <w:pPr>
              <w:jc w:val="lef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使用具备自动读取、识别、记录、连接远程数据库功能的设备采集信息数据</w:t>
            </w:r>
          </w:p>
        </w:tc>
        <w:tc>
          <w:tcPr>
            <w:tcW w:w="707" w:type="dxa"/>
            <w:vMerge/>
            <w:vAlign w:val="center"/>
          </w:tcPr>
          <w:p w14:paraId="66A1412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34C883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3A12C88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5ED5260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65342CB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DA3AF7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787" w:type="dxa"/>
            <w:vAlign w:val="center"/>
          </w:tcPr>
          <w:p w14:paraId="2B8F12F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采集设备具备实时上传数据功能</w:t>
            </w:r>
          </w:p>
        </w:tc>
        <w:tc>
          <w:tcPr>
            <w:tcW w:w="707" w:type="dxa"/>
            <w:vMerge/>
            <w:vAlign w:val="center"/>
          </w:tcPr>
          <w:p w14:paraId="2AD66F8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7F8289C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DEC866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9350A1D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7C7DD36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022364B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787" w:type="dxa"/>
            <w:vAlign w:val="center"/>
          </w:tcPr>
          <w:p w14:paraId="22DC9688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7" w:type="dxa"/>
            <w:vMerge/>
            <w:vAlign w:val="center"/>
          </w:tcPr>
          <w:p w14:paraId="03879A2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431A43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F76520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BD0703C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02D1F04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AFA888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787" w:type="dxa"/>
            <w:vAlign w:val="center"/>
          </w:tcPr>
          <w:p w14:paraId="0853EB7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7" w:type="dxa"/>
            <w:vMerge/>
            <w:vAlign w:val="center"/>
          </w:tcPr>
          <w:p w14:paraId="167C6DC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E8D0ED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47F1EE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8F07614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666E871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9422AC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787" w:type="dxa"/>
            <w:vAlign w:val="center"/>
          </w:tcPr>
          <w:p w14:paraId="3A707D9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7" w:type="dxa"/>
            <w:vMerge/>
            <w:vAlign w:val="center"/>
          </w:tcPr>
          <w:p w14:paraId="0890085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89DBC3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649668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4682555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3BEEE07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626112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787" w:type="dxa"/>
            <w:vAlign w:val="center"/>
          </w:tcPr>
          <w:p w14:paraId="0D6D7398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具备实时显示、录像回放功能、设备管理、权限管理功能</w:t>
            </w:r>
          </w:p>
          <w:p w14:paraId="3AF840F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具备在移动端、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端对摄像头进行远程控制功能</w:t>
            </w:r>
          </w:p>
        </w:tc>
        <w:tc>
          <w:tcPr>
            <w:tcW w:w="707" w:type="dxa"/>
            <w:vMerge/>
            <w:vAlign w:val="center"/>
          </w:tcPr>
          <w:p w14:paraId="60E05CA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A4E68B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D14720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48A647C" w14:textId="77777777" w:rsidTr="006C280B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14:paraId="4A6CE1B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846" w:type="dxa"/>
            <w:vAlign w:val="center"/>
          </w:tcPr>
          <w:p w14:paraId="4E1C911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787" w:type="dxa"/>
          </w:tcPr>
          <w:p w14:paraId="38F6BDC7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人员行为信息数据</w:t>
            </w:r>
          </w:p>
          <w:p w14:paraId="6CDB4B64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车辆进出信息数据</w:t>
            </w:r>
          </w:p>
          <w:p w14:paraId="33E81BD6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危险事件信息数据</w:t>
            </w:r>
          </w:p>
          <w:p w14:paraId="6A80B8C8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673DBAE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22" w:type="dxa"/>
          </w:tcPr>
          <w:p w14:paraId="46381F7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21CC3A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44C449C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5C3DD744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B782CF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系统报警</w:t>
            </w:r>
          </w:p>
        </w:tc>
        <w:tc>
          <w:tcPr>
            <w:tcW w:w="4787" w:type="dxa"/>
          </w:tcPr>
          <w:p w14:paraId="5C61AA5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人员未戴安全帽</w:t>
            </w:r>
          </w:p>
          <w:p w14:paraId="29D1993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人员未穿防护服</w:t>
            </w:r>
          </w:p>
          <w:p w14:paraId="68EE9363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人员进入危险区域</w:t>
            </w:r>
          </w:p>
          <w:p w14:paraId="23992BB6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现场有明火</w:t>
            </w:r>
          </w:p>
          <w:p w14:paraId="462EAA6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074CF21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22" w:type="dxa"/>
          </w:tcPr>
          <w:p w14:paraId="2DF1063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28786D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FADC2D5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2CF10D7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69E13D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787" w:type="dxa"/>
            <w:vAlign w:val="center"/>
          </w:tcPr>
          <w:p w14:paraId="696C5D9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7" w:type="dxa"/>
            <w:vAlign w:val="center"/>
          </w:tcPr>
          <w:p w14:paraId="7D4E9FE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4C59300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494E8A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2A4DD4A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3818246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139075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787" w:type="dxa"/>
            <w:vAlign w:val="center"/>
          </w:tcPr>
          <w:p w14:paraId="53DA72F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707" w:type="dxa"/>
            <w:vAlign w:val="center"/>
          </w:tcPr>
          <w:p w14:paraId="7E7A0F1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2BA2455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0B4A0B6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2707808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79CA3C6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5E7CBB3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72275857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787" w:type="dxa"/>
            <w:vAlign w:val="center"/>
          </w:tcPr>
          <w:p w14:paraId="6A74EB4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 w:val="restart"/>
            <w:vAlign w:val="center"/>
          </w:tcPr>
          <w:p w14:paraId="2271FAF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622" w:type="dxa"/>
            <w:vMerge w:val="restart"/>
          </w:tcPr>
          <w:p w14:paraId="09B50A0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014F836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E9EBF5C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0FB9A98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14:paraId="60AA083E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787" w:type="dxa"/>
            <w:vAlign w:val="center"/>
          </w:tcPr>
          <w:p w14:paraId="760B2F0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2619019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285E6E5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9BC0F2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F785229" w14:textId="77777777" w:rsidTr="006C280B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14:paraId="3B2004F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14:paraId="566C2C36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787" w:type="dxa"/>
            <w:vAlign w:val="center"/>
          </w:tcPr>
          <w:p w14:paraId="0EE8E65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17D95F7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930132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145A83A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4189143" w14:textId="77777777" w:rsidTr="006C280B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14:paraId="75F4E23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846" w:type="dxa"/>
            <w:vAlign w:val="center"/>
          </w:tcPr>
          <w:p w14:paraId="4E96FA1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787" w:type="dxa"/>
            <w:vAlign w:val="center"/>
          </w:tcPr>
          <w:p w14:paraId="1104774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对危险动作或危险事件进行联动报警</w:t>
            </w:r>
          </w:p>
        </w:tc>
        <w:tc>
          <w:tcPr>
            <w:tcW w:w="707" w:type="dxa"/>
            <w:vAlign w:val="center"/>
          </w:tcPr>
          <w:p w14:paraId="735FD5F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3EA097B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31E9DEE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E660FC7" w14:textId="77777777" w:rsidTr="006C280B">
        <w:trPr>
          <w:trHeight w:val="397"/>
          <w:jc w:val="center"/>
        </w:trPr>
        <w:tc>
          <w:tcPr>
            <w:tcW w:w="956" w:type="dxa"/>
            <w:vMerge/>
          </w:tcPr>
          <w:p w14:paraId="6D89BFA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889934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787" w:type="dxa"/>
            <w:vAlign w:val="center"/>
          </w:tcPr>
          <w:p w14:paraId="30E3D42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通过新技术研发或应用，显著提升视频监控管理水平，或形成专利技术等成果</w:t>
            </w:r>
          </w:p>
        </w:tc>
        <w:tc>
          <w:tcPr>
            <w:tcW w:w="707" w:type="dxa"/>
            <w:vAlign w:val="center"/>
          </w:tcPr>
          <w:p w14:paraId="2F4E88F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22" w:type="dxa"/>
          </w:tcPr>
          <w:p w14:paraId="72E9AA1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0930562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4C781790" w14:textId="77777777" w:rsidR="00F84B61" w:rsidRDefault="00F84B61" w:rsidP="00F84B61">
      <w:pPr>
        <w:widowControl/>
        <w:jc w:val="left"/>
        <w:rPr>
          <w:rFonts w:eastAsia="黑体"/>
          <w:kern w:val="44"/>
          <w:sz w:val="32"/>
          <w:szCs w:val="20"/>
        </w:rPr>
      </w:pPr>
      <w:bookmarkStart w:id="4" w:name="_Toc10724603"/>
      <w:bookmarkStart w:id="5" w:name="_Toc11435109"/>
      <w:bookmarkStart w:id="6" w:name="_Toc12824"/>
      <w:bookmarkStart w:id="7" w:name="_Toc1382367"/>
      <w:r>
        <w:br w:type="page"/>
      </w:r>
    </w:p>
    <w:bookmarkEnd w:id="4"/>
    <w:bookmarkEnd w:id="5"/>
    <w:bookmarkEnd w:id="6"/>
    <w:bookmarkEnd w:id="7"/>
    <w:p w14:paraId="362CDA16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6 </w:t>
      </w:r>
      <w:r w:rsidR="00F84B61" w:rsidRPr="00F84B61">
        <w:rPr>
          <w:rFonts w:ascii="仿宋_GB2312" w:eastAsia="仿宋_GB2312" w:hint="eastAsia"/>
          <w:b/>
          <w:bCs/>
          <w:sz w:val="32"/>
        </w:rPr>
        <w:t>进度</w:t>
      </w:r>
      <w:r w:rsidR="00F84B61" w:rsidRPr="00F84B61">
        <w:rPr>
          <w:rFonts w:ascii="仿宋_GB2312" w:eastAsia="仿宋_GB2312"/>
          <w:b/>
          <w:bCs/>
          <w:sz w:val="32"/>
        </w:rPr>
        <w:t>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562"/>
        <w:gridCol w:w="5071"/>
        <w:gridCol w:w="707"/>
        <w:gridCol w:w="1622"/>
        <w:gridCol w:w="850"/>
      </w:tblGrid>
      <w:tr w:rsidR="00F84B61" w14:paraId="3AA73699" w14:textId="77777777" w:rsidTr="006C280B">
        <w:trPr>
          <w:jc w:val="center"/>
        </w:trPr>
        <w:tc>
          <w:tcPr>
            <w:tcW w:w="956" w:type="dxa"/>
          </w:tcPr>
          <w:p w14:paraId="71B7519C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562" w:type="dxa"/>
          </w:tcPr>
          <w:p w14:paraId="20C2C2C9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5071" w:type="dxa"/>
          </w:tcPr>
          <w:p w14:paraId="6AB76F42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7" w:type="dxa"/>
            <w:vAlign w:val="center"/>
          </w:tcPr>
          <w:p w14:paraId="1A3439C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622" w:type="dxa"/>
          </w:tcPr>
          <w:p w14:paraId="609A4CDB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850" w:type="dxa"/>
          </w:tcPr>
          <w:p w14:paraId="1A83502B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F84B61" w14:paraId="1879C137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3BE64F2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562" w:type="dxa"/>
            <w:vAlign w:val="center"/>
          </w:tcPr>
          <w:p w14:paraId="0D77F85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计划制定</w:t>
            </w:r>
          </w:p>
        </w:tc>
        <w:tc>
          <w:tcPr>
            <w:tcW w:w="5071" w:type="dxa"/>
          </w:tcPr>
          <w:p w14:paraId="4E7E112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施工工序划分</w:t>
            </w:r>
          </w:p>
          <w:p w14:paraId="55648A7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工作量</w:t>
            </w:r>
            <w:r>
              <w:rPr>
                <w:szCs w:val="21"/>
              </w:rPr>
              <w:t>计算</w:t>
            </w:r>
          </w:p>
          <w:p w14:paraId="0D21B34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劳动量和机械台班</w:t>
            </w:r>
            <w:r>
              <w:rPr>
                <w:rFonts w:hint="eastAsia"/>
                <w:szCs w:val="21"/>
              </w:rPr>
              <w:t>数量</w:t>
            </w:r>
          </w:p>
          <w:p w14:paraId="60E78AC6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proofErr w:type="gramStart"/>
            <w:r>
              <w:rPr>
                <w:rFonts w:hint="eastAsia"/>
                <w:szCs w:val="21"/>
              </w:rPr>
              <w:t>各</w:t>
            </w:r>
            <w:proofErr w:type="gramEnd"/>
            <w:r>
              <w:rPr>
                <w:szCs w:val="21"/>
              </w:rPr>
              <w:t>工序的</w:t>
            </w:r>
            <w:r>
              <w:rPr>
                <w:rFonts w:hint="eastAsia"/>
                <w:szCs w:val="21"/>
              </w:rPr>
              <w:t>逻辑</w:t>
            </w:r>
            <w:r>
              <w:rPr>
                <w:szCs w:val="21"/>
              </w:rPr>
              <w:t>关系和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时间</w:t>
            </w:r>
          </w:p>
        </w:tc>
        <w:tc>
          <w:tcPr>
            <w:tcW w:w="707" w:type="dxa"/>
            <w:vMerge w:val="restart"/>
            <w:vAlign w:val="center"/>
          </w:tcPr>
          <w:p w14:paraId="2DC3C1E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22" w:type="dxa"/>
            <w:vMerge w:val="restart"/>
          </w:tcPr>
          <w:p w14:paraId="49F3351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1249136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E5D1C1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1F6255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B0228BC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过程跟踪</w:t>
            </w:r>
          </w:p>
        </w:tc>
        <w:tc>
          <w:tcPr>
            <w:tcW w:w="5071" w:type="dxa"/>
          </w:tcPr>
          <w:p w14:paraId="0CE1706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rFonts w:hint="eastAsia"/>
                <w:szCs w:val="21"/>
              </w:rPr>
              <w:t>各</w:t>
            </w:r>
            <w:proofErr w:type="gramEnd"/>
            <w:r>
              <w:rPr>
                <w:szCs w:val="21"/>
              </w:rPr>
              <w:t>工序实际开始时间</w:t>
            </w:r>
          </w:p>
          <w:p w14:paraId="3FA179B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proofErr w:type="gramStart"/>
            <w:r>
              <w:rPr>
                <w:rFonts w:hint="eastAsia"/>
                <w:szCs w:val="21"/>
              </w:rPr>
              <w:t>各</w:t>
            </w:r>
            <w:proofErr w:type="gramEnd"/>
            <w:r>
              <w:rPr>
                <w:szCs w:val="21"/>
              </w:rPr>
              <w:t>工序实际完成时间</w:t>
            </w:r>
          </w:p>
          <w:p w14:paraId="30C7C6C3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proofErr w:type="gramStart"/>
            <w:r>
              <w:rPr>
                <w:rFonts w:hint="eastAsia"/>
                <w:szCs w:val="21"/>
              </w:rPr>
              <w:t>各</w:t>
            </w:r>
            <w:proofErr w:type="gramEnd"/>
            <w:r>
              <w:rPr>
                <w:szCs w:val="21"/>
              </w:rPr>
              <w:t>工序实际投入</w:t>
            </w:r>
            <w:r>
              <w:rPr>
                <w:rFonts w:hint="eastAsia"/>
                <w:szCs w:val="21"/>
              </w:rPr>
              <w:t>材料</w:t>
            </w:r>
            <w:r>
              <w:rPr>
                <w:szCs w:val="21"/>
              </w:rPr>
              <w:t>、劳动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机械</w:t>
            </w:r>
            <w:r>
              <w:rPr>
                <w:szCs w:val="21"/>
              </w:rPr>
              <w:t>台班情况</w:t>
            </w:r>
          </w:p>
        </w:tc>
        <w:tc>
          <w:tcPr>
            <w:tcW w:w="707" w:type="dxa"/>
            <w:vMerge/>
            <w:vAlign w:val="center"/>
          </w:tcPr>
          <w:p w14:paraId="7B20F9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B1B70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6C27DB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19BC02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50B4C9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D85F31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过程纠偏</w:t>
            </w:r>
          </w:p>
        </w:tc>
        <w:tc>
          <w:tcPr>
            <w:tcW w:w="5071" w:type="dxa"/>
          </w:tcPr>
          <w:p w14:paraId="56CC19C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投入劳动量</w:t>
            </w:r>
            <w:r>
              <w:rPr>
                <w:szCs w:val="21"/>
              </w:rPr>
              <w:t>、机械台班优化</w:t>
            </w:r>
          </w:p>
          <w:p w14:paraId="6F054E9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工序调整</w:t>
            </w:r>
          </w:p>
        </w:tc>
        <w:tc>
          <w:tcPr>
            <w:tcW w:w="707" w:type="dxa"/>
            <w:vMerge/>
            <w:vAlign w:val="center"/>
          </w:tcPr>
          <w:p w14:paraId="39A3ECC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60BED7D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146A6B1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EBA01A2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F276DB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6A9AFC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5071" w:type="dxa"/>
            <w:vAlign w:val="center"/>
          </w:tcPr>
          <w:p w14:paraId="36C8F6A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使用移动端、</w:t>
            </w:r>
            <w:r>
              <w:rPr>
                <w:bCs/>
                <w:szCs w:val="21"/>
              </w:rPr>
              <w:t>PC</w:t>
            </w:r>
            <w:r>
              <w:rPr>
                <w:bCs/>
                <w:szCs w:val="21"/>
              </w:rPr>
              <w:t>端</w:t>
            </w:r>
            <w:r>
              <w:rPr>
                <w:rFonts w:hint="eastAsia"/>
                <w:bCs/>
                <w:szCs w:val="21"/>
              </w:rPr>
              <w:t>自动读取或录入进度管理数据信息</w:t>
            </w:r>
          </w:p>
        </w:tc>
        <w:tc>
          <w:tcPr>
            <w:tcW w:w="707" w:type="dxa"/>
            <w:vMerge/>
            <w:vAlign w:val="center"/>
          </w:tcPr>
          <w:p w14:paraId="56AC2A1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25D73C4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D31133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AC0F010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0DDA4F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20DFD4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5071" w:type="dxa"/>
            <w:vAlign w:val="center"/>
          </w:tcPr>
          <w:p w14:paraId="6DBA887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采集设备具备实时上传数据功能</w:t>
            </w:r>
          </w:p>
        </w:tc>
        <w:tc>
          <w:tcPr>
            <w:tcW w:w="707" w:type="dxa"/>
            <w:vMerge/>
            <w:vAlign w:val="center"/>
          </w:tcPr>
          <w:p w14:paraId="28136C1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C25C9B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0B8C09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EEA249A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06C6912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ABB118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5071" w:type="dxa"/>
            <w:vAlign w:val="center"/>
          </w:tcPr>
          <w:p w14:paraId="459C671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7" w:type="dxa"/>
            <w:vMerge/>
            <w:vAlign w:val="center"/>
          </w:tcPr>
          <w:p w14:paraId="1C2CEC8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279B4F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1220C9C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3038D1E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478AE6B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6C29C6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5071" w:type="dxa"/>
            <w:vAlign w:val="center"/>
          </w:tcPr>
          <w:p w14:paraId="62F6062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7" w:type="dxa"/>
            <w:vMerge/>
            <w:vAlign w:val="center"/>
          </w:tcPr>
          <w:p w14:paraId="1357335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358EE9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55C5DED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821B07C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5A4980A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0D96ED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5071" w:type="dxa"/>
            <w:vAlign w:val="center"/>
          </w:tcPr>
          <w:p w14:paraId="407D343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7" w:type="dxa"/>
            <w:vMerge/>
            <w:vAlign w:val="center"/>
          </w:tcPr>
          <w:p w14:paraId="1E484E1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6E784D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0AE1165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BF3426C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3F7C727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43F3A6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5071" w:type="dxa"/>
            <w:vAlign w:val="center"/>
          </w:tcPr>
          <w:p w14:paraId="28AF9992" w14:textId="77777777" w:rsidR="00F84B61" w:rsidRDefault="00F84B61" w:rsidP="006C280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具备读取</w:t>
            </w:r>
            <w:r>
              <w:rPr>
                <w:rFonts w:hint="eastAsia"/>
                <w:bCs/>
                <w:szCs w:val="21"/>
              </w:rPr>
              <w:t>BIM</w:t>
            </w:r>
            <w:r>
              <w:rPr>
                <w:rFonts w:hint="eastAsia"/>
                <w:bCs/>
                <w:szCs w:val="21"/>
              </w:rPr>
              <w:t>模型、进度管理软件数据信息的功能</w:t>
            </w:r>
          </w:p>
          <w:p w14:paraId="73A332F4" w14:textId="77777777" w:rsidR="00F84B61" w:rsidRDefault="00F84B61" w:rsidP="006C280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具备形象进度、资源投入的可视化展示功能</w:t>
            </w:r>
          </w:p>
          <w:p w14:paraId="56E6AE54" w14:textId="77777777" w:rsidR="00F84B61" w:rsidRDefault="00F84B61" w:rsidP="006C280B">
            <w:pPr>
              <w:rPr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具备计划进度与实际进度的</w:t>
            </w:r>
            <w:r>
              <w:rPr>
                <w:bCs/>
                <w:szCs w:val="21"/>
              </w:rPr>
              <w:t>自动对比</w:t>
            </w:r>
            <w:r>
              <w:rPr>
                <w:rFonts w:hint="eastAsia"/>
                <w:bCs/>
                <w:szCs w:val="21"/>
              </w:rPr>
              <w:t>功能</w:t>
            </w:r>
          </w:p>
        </w:tc>
        <w:tc>
          <w:tcPr>
            <w:tcW w:w="707" w:type="dxa"/>
            <w:vMerge/>
            <w:vAlign w:val="center"/>
          </w:tcPr>
          <w:p w14:paraId="6ABAB7B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827A4B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3E74FF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0E2DB2E4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5E47E999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562" w:type="dxa"/>
            <w:vMerge w:val="restart"/>
            <w:vAlign w:val="center"/>
          </w:tcPr>
          <w:p w14:paraId="07D96D8C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数据应用</w:t>
            </w:r>
          </w:p>
        </w:tc>
        <w:tc>
          <w:tcPr>
            <w:tcW w:w="5071" w:type="dxa"/>
            <w:vAlign w:val="center"/>
          </w:tcPr>
          <w:p w14:paraId="3B4C5AF8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制定</w:t>
            </w:r>
            <w:r>
              <w:rPr>
                <w:rFonts w:hint="eastAsia"/>
                <w:szCs w:val="21"/>
              </w:rPr>
              <w:t>数据统计分析</w:t>
            </w:r>
          </w:p>
          <w:p w14:paraId="7B4A9E07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跟踪</w:t>
            </w:r>
            <w:r>
              <w:rPr>
                <w:rFonts w:hint="eastAsia"/>
                <w:szCs w:val="21"/>
              </w:rPr>
              <w:t>数据统计分析</w:t>
            </w:r>
          </w:p>
          <w:p w14:paraId="789D6CBF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纠偏</w:t>
            </w:r>
            <w:r>
              <w:rPr>
                <w:szCs w:val="21"/>
              </w:rPr>
              <w:t>数据</w:t>
            </w:r>
            <w:r>
              <w:rPr>
                <w:rFonts w:hint="eastAsia"/>
                <w:szCs w:val="21"/>
              </w:rPr>
              <w:t>统计分析</w:t>
            </w:r>
          </w:p>
          <w:p w14:paraId="4A61E57B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28AD7088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622" w:type="dxa"/>
          </w:tcPr>
          <w:p w14:paraId="20C2EADF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0B94234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47A29C36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0A347AD2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14:paraId="1A58814A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5071" w:type="dxa"/>
            <w:vAlign w:val="center"/>
          </w:tcPr>
          <w:p w14:paraId="5064B3CC" w14:textId="77777777" w:rsidR="00510EBA" w:rsidRDefault="00510EBA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工期任务与</w:t>
            </w:r>
            <w:r>
              <w:rPr>
                <w:rFonts w:hint="eastAsia"/>
                <w:bCs/>
                <w:szCs w:val="21"/>
              </w:rPr>
              <w:t>BIM</w:t>
            </w:r>
            <w:r>
              <w:rPr>
                <w:rFonts w:hint="eastAsia"/>
                <w:bCs/>
                <w:szCs w:val="21"/>
              </w:rPr>
              <w:t>模型</w:t>
            </w:r>
            <w:r>
              <w:rPr>
                <w:bCs/>
                <w:szCs w:val="21"/>
              </w:rPr>
              <w:t>关联</w:t>
            </w:r>
          </w:p>
        </w:tc>
        <w:tc>
          <w:tcPr>
            <w:tcW w:w="707" w:type="dxa"/>
            <w:vAlign w:val="center"/>
          </w:tcPr>
          <w:p w14:paraId="425270A0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6FB789F5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6F34620E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0292C8C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444F9776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C726D86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系统提示</w:t>
            </w:r>
          </w:p>
        </w:tc>
        <w:tc>
          <w:tcPr>
            <w:tcW w:w="5071" w:type="dxa"/>
          </w:tcPr>
          <w:p w14:paraId="0CE0777D" w14:textId="77777777" w:rsidR="00510EBA" w:rsidRDefault="00510EBA" w:rsidP="006C280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工序实际开始时间迟于计划时间</w:t>
            </w:r>
          </w:p>
          <w:p w14:paraId="1A54A6AB" w14:textId="77777777" w:rsidR="00510EBA" w:rsidRDefault="00510EBA" w:rsidP="006C280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工序实际完成时间迟于计划时间</w:t>
            </w:r>
          </w:p>
          <w:p w14:paraId="3C8AA0B3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关键节点完成时间迟于计划时间</w:t>
            </w:r>
          </w:p>
          <w:p w14:paraId="2D43BDCF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1AD56C51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622" w:type="dxa"/>
          </w:tcPr>
          <w:p w14:paraId="08A92929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5C9CB32E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44F536F3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42D1E55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1F18AE1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5071" w:type="dxa"/>
            <w:vAlign w:val="center"/>
          </w:tcPr>
          <w:p w14:paraId="0A69CF14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7" w:type="dxa"/>
            <w:vAlign w:val="center"/>
          </w:tcPr>
          <w:p w14:paraId="1839F6FA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02C49DF4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4BEC57E8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4E4A4699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0E49E6B1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423C2AE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5071" w:type="dxa"/>
            <w:vAlign w:val="center"/>
          </w:tcPr>
          <w:p w14:paraId="2AF077C3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保存至工程竣工</w:t>
            </w:r>
          </w:p>
        </w:tc>
        <w:tc>
          <w:tcPr>
            <w:tcW w:w="707" w:type="dxa"/>
            <w:vAlign w:val="center"/>
          </w:tcPr>
          <w:p w14:paraId="662F328E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3BB34CB3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68924412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57E69AA6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283302E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4DDC0AF5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0D9D4654" w14:textId="77777777" w:rsidR="00510EBA" w:rsidRDefault="00510EBA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5071" w:type="dxa"/>
            <w:vAlign w:val="center"/>
          </w:tcPr>
          <w:p w14:paraId="659FB884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 w:val="restart"/>
            <w:vAlign w:val="center"/>
          </w:tcPr>
          <w:p w14:paraId="3B767C0A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622" w:type="dxa"/>
            <w:vMerge w:val="restart"/>
          </w:tcPr>
          <w:p w14:paraId="4B816E8A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3F7A74FB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3B663E2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44C7A780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14:paraId="3A71A122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5071" w:type="dxa"/>
            <w:vAlign w:val="center"/>
          </w:tcPr>
          <w:p w14:paraId="343F61B4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7E9413BF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11C69308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0A034B23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EBA" w14:paraId="6D98311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C6B4019" w14:textId="77777777" w:rsidR="00510EBA" w:rsidRDefault="00510EBA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14:paraId="1986E86F" w14:textId="77777777" w:rsidR="00510EBA" w:rsidRDefault="00510EBA" w:rsidP="006C280B">
            <w:pPr>
              <w:jc w:val="center"/>
              <w:rPr>
                <w:szCs w:val="21"/>
              </w:rPr>
            </w:pPr>
          </w:p>
        </w:tc>
        <w:tc>
          <w:tcPr>
            <w:tcW w:w="5071" w:type="dxa"/>
            <w:vAlign w:val="center"/>
          </w:tcPr>
          <w:p w14:paraId="678FACA2" w14:textId="77777777" w:rsidR="00510EBA" w:rsidRDefault="00510EBA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0DDEB98B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480B22F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484080C0" w14:textId="77777777" w:rsidR="00510EBA" w:rsidRDefault="00510EBA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42D76F7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02A1574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562" w:type="dxa"/>
            <w:vAlign w:val="center"/>
          </w:tcPr>
          <w:p w14:paraId="029D9FD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5071" w:type="dxa"/>
            <w:vAlign w:val="center"/>
          </w:tcPr>
          <w:p w14:paraId="740A20F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能够实现与其他系统功能的智能联动管理</w:t>
            </w:r>
          </w:p>
        </w:tc>
        <w:tc>
          <w:tcPr>
            <w:tcW w:w="707" w:type="dxa"/>
            <w:vAlign w:val="center"/>
          </w:tcPr>
          <w:p w14:paraId="43A0CD5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0AF18A5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6F553DB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8AA5363" w14:textId="77777777" w:rsidTr="006C280B">
        <w:trPr>
          <w:jc w:val="center"/>
        </w:trPr>
        <w:tc>
          <w:tcPr>
            <w:tcW w:w="956" w:type="dxa"/>
            <w:vMerge/>
          </w:tcPr>
          <w:p w14:paraId="4F39A158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0EF8EF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5071" w:type="dxa"/>
            <w:vAlign w:val="center"/>
          </w:tcPr>
          <w:p w14:paraId="314CD6C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通过新技术研发或应用，显著提升进度管理水平，或形成专利技术等成果</w:t>
            </w:r>
          </w:p>
        </w:tc>
        <w:tc>
          <w:tcPr>
            <w:tcW w:w="707" w:type="dxa"/>
            <w:vAlign w:val="center"/>
          </w:tcPr>
          <w:p w14:paraId="6BD84E8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22" w:type="dxa"/>
          </w:tcPr>
          <w:p w14:paraId="644A9B9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D40C3F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194DDE73" w14:textId="77777777" w:rsidR="00F84B61" w:rsidRDefault="00F84B61" w:rsidP="00F84B61">
      <w:pPr>
        <w:widowControl/>
        <w:jc w:val="left"/>
        <w:rPr>
          <w:rFonts w:eastAsia="黑体"/>
          <w:kern w:val="44"/>
          <w:sz w:val="32"/>
          <w:szCs w:val="20"/>
        </w:rPr>
      </w:pPr>
      <w:bookmarkStart w:id="8" w:name="_Toc11435113"/>
      <w:bookmarkStart w:id="9" w:name="_Toc10724607"/>
      <w:r>
        <w:br w:type="page"/>
      </w:r>
    </w:p>
    <w:bookmarkEnd w:id="8"/>
    <w:bookmarkEnd w:id="9"/>
    <w:p w14:paraId="5B5BA151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7 </w:t>
      </w:r>
      <w:r w:rsidR="00F84B61" w:rsidRPr="00F84B61">
        <w:rPr>
          <w:rFonts w:ascii="仿宋_GB2312" w:eastAsia="仿宋_GB2312"/>
          <w:b/>
          <w:bCs/>
          <w:sz w:val="32"/>
        </w:rPr>
        <w:t>质量管理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754"/>
        <w:gridCol w:w="4879"/>
        <w:gridCol w:w="707"/>
        <w:gridCol w:w="1622"/>
        <w:gridCol w:w="992"/>
      </w:tblGrid>
      <w:tr w:rsidR="00F84B61" w14:paraId="59DE3B5B" w14:textId="77777777" w:rsidTr="006C280B">
        <w:trPr>
          <w:jc w:val="center"/>
        </w:trPr>
        <w:tc>
          <w:tcPr>
            <w:tcW w:w="956" w:type="dxa"/>
          </w:tcPr>
          <w:p w14:paraId="65487B76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754" w:type="dxa"/>
          </w:tcPr>
          <w:p w14:paraId="28B5524F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879" w:type="dxa"/>
          </w:tcPr>
          <w:p w14:paraId="4F235E84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7" w:type="dxa"/>
            <w:vAlign w:val="center"/>
          </w:tcPr>
          <w:p w14:paraId="1AEDC22D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622" w:type="dxa"/>
          </w:tcPr>
          <w:p w14:paraId="2E3EF21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992" w:type="dxa"/>
          </w:tcPr>
          <w:p w14:paraId="3FDB4476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F84B61" w14:paraId="4F66756C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3D97FFC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754" w:type="dxa"/>
            <w:vAlign w:val="center"/>
          </w:tcPr>
          <w:p w14:paraId="0B3B65F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施工方案管理</w:t>
            </w:r>
          </w:p>
        </w:tc>
        <w:tc>
          <w:tcPr>
            <w:tcW w:w="4879" w:type="dxa"/>
          </w:tcPr>
          <w:p w14:paraId="00C32F7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施工方案清单</w:t>
            </w:r>
          </w:p>
          <w:p w14:paraId="5B018CD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方案编制人、编制时间</w:t>
            </w:r>
          </w:p>
          <w:p w14:paraId="6584604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审核人、审核时间、审核意见</w:t>
            </w:r>
          </w:p>
          <w:p w14:paraId="226D8E9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方案审批人、审批时间、审批意见</w:t>
            </w:r>
          </w:p>
        </w:tc>
        <w:tc>
          <w:tcPr>
            <w:tcW w:w="707" w:type="dxa"/>
            <w:vMerge w:val="restart"/>
            <w:vAlign w:val="center"/>
          </w:tcPr>
          <w:p w14:paraId="6004A6D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22" w:type="dxa"/>
            <w:vMerge w:val="restart"/>
          </w:tcPr>
          <w:p w14:paraId="2D81CB2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675BFF8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8C34CC6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8B37D7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8E1E24E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技术交底管理</w:t>
            </w:r>
          </w:p>
        </w:tc>
        <w:tc>
          <w:tcPr>
            <w:tcW w:w="4879" w:type="dxa"/>
          </w:tcPr>
          <w:p w14:paraId="5CB37F2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技术交底清单</w:t>
            </w:r>
          </w:p>
          <w:p w14:paraId="6D2223E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交底人、被交底人、交底时间</w:t>
            </w:r>
          </w:p>
        </w:tc>
        <w:tc>
          <w:tcPr>
            <w:tcW w:w="707" w:type="dxa"/>
            <w:vMerge/>
            <w:vAlign w:val="center"/>
          </w:tcPr>
          <w:p w14:paraId="51C8573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DC6D46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FCEBA0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:rsidRPr="00764328" w14:paraId="57132F94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765248A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E37AF7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过程质量控制管理</w:t>
            </w:r>
          </w:p>
        </w:tc>
        <w:tc>
          <w:tcPr>
            <w:tcW w:w="4879" w:type="dxa"/>
          </w:tcPr>
          <w:p w14:paraId="1952CF82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检查时间、检查人、检查部位、检查内容、检查问题描述</w:t>
            </w:r>
          </w:p>
          <w:p w14:paraId="18EF63F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检查问题整改人、整改时间、整改结果展示</w:t>
            </w:r>
          </w:p>
          <w:p w14:paraId="32DA442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复查时间、复查人、复查结论</w:t>
            </w:r>
          </w:p>
        </w:tc>
        <w:tc>
          <w:tcPr>
            <w:tcW w:w="707" w:type="dxa"/>
            <w:vMerge/>
            <w:vAlign w:val="center"/>
          </w:tcPr>
          <w:p w14:paraId="7A768FE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17C2A3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36BBBE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C0633AD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6152B3E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528A14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质量验收管理</w:t>
            </w:r>
          </w:p>
        </w:tc>
        <w:tc>
          <w:tcPr>
            <w:tcW w:w="4879" w:type="dxa"/>
            <w:vAlign w:val="center"/>
          </w:tcPr>
          <w:p w14:paraId="42BFB34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电子化质量验收资料</w:t>
            </w:r>
          </w:p>
        </w:tc>
        <w:tc>
          <w:tcPr>
            <w:tcW w:w="707" w:type="dxa"/>
            <w:vMerge/>
            <w:vAlign w:val="center"/>
          </w:tcPr>
          <w:p w14:paraId="4F4E65A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0D9E282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7776FB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E7FA8BD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64F9260C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5358F0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质量评价管理</w:t>
            </w:r>
          </w:p>
        </w:tc>
        <w:tc>
          <w:tcPr>
            <w:tcW w:w="4879" w:type="dxa"/>
          </w:tcPr>
          <w:p w14:paraId="32BCABE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施工阶段</w:t>
            </w:r>
          </w:p>
          <w:p w14:paraId="0B1B84C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评价日期</w:t>
            </w:r>
          </w:p>
          <w:p w14:paraId="39C1813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评价单位</w:t>
            </w:r>
          </w:p>
          <w:p w14:paraId="4F85DF6F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评价人</w:t>
            </w:r>
          </w:p>
          <w:p w14:paraId="5DD98CB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评价依据</w:t>
            </w:r>
          </w:p>
          <w:p w14:paraId="7DF88885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评价结论</w:t>
            </w:r>
          </w:p>
        </w:tc>
        <w:tc>
          <w:tcPr>
            <w:tcW w:w="707" w:type="dxa"/>
            <w:vMerge/>
            <w:vAlign w:val="center"/>
          </w:tcPr>
          <w:p w14:paraId="429A451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3583C4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5B0D0B8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6E40A30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2790FB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95C83AC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879" w:type="dxa"/>
            <w:vAlign w:val="center"/>
          </w:tcPr>
          <w:p w14:paraId="0D342D1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使用支持互联网通讯的设备采集质量管理信息数据</w:t>
            </w:r>
          </w:p>
          <w:p w14:paraId="25B16E8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使用智能化设备自动感知并采集质量管理信息数据</w:t>
            </w:r>
          </w:p>
          <w:p w14:paraId="22EA990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采集设备具备离线存储功能</w:t>
            </w:r>
          </w:p>
        </w:tc>
        <w:tc>
          <w:tcPr>
            <w:tcW w:w="707" w:type="dxa"/>
            <w:vMerge/>
            <w:vAlign w:val="center"/>
          </w:tcPr>
          <w:p w14:paraId="1CFD3C7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A049CE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5E0452A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C6CDEE0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567C9C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9B39D5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879" w:type="dxa"/>
            <w:vAlign w:val="center"/>
          </w:tcPr>
          <w:p w14:paraId="4AA7331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采集设备具备离线数据自动上</w:t>
            </w:r>
            <w:proofErr w:type="gramStart"/>
            <w:r>
              <w:rPr>
                <w:rFonts w:hint="eastAsia"/>
                <w:szCs w:val="21"/>
              </w:rPr>
              <w:t>传功能</w:t>
            </w:r>
            <w:proofErr w:type="gramEnd"/>
          </w:p>
        </w:tc>
        <w:tc>
          <w:tcPr>
            <w:tcW w:w="707" w:type="dxa"/>
            <w:vMerge/>
            <w:vAlign w:val="center"/>
          </w:tcPr>
          <w:p w14:paraId="0B5F230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5BD006E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56A4D42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F8AFAE8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47AEFC0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06C14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879" w:type="dxa"/>
            <w:vAlign w:val="center"/>
          </w:tcPr>
          <w:p w14:paraId="61309D0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7" w:type="dxa"/>
            <w:vMerge/>
            <w:vAlign w:val="center"/>
          </w:tcPr>
          <w:p w14:paraId="2103E04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2CC0682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6C69526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CD96853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31C866D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01DB6F8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879" w:type="dxa"/>
            <w:vAlign w:val="center"/>
          </w:tcPr>
          <w:p w14:paraId="3F012DC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7" w:type="dxa"/>
            <w:vMerge/>
            <w:vAlign w:val="center"/>
          </w:tcPr>
          <w:p w14:paraId="2B45CB2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2F8EDF1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712873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4B864F6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7B8405DA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E163E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879" w:type="dxa"/>
            <w:vAlign w:val="center"/>
          </w:tcPr>
          <w:p w14:paraId="6BC2310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7" w:type="dxa"/>
            <w:vMerge/>
            <w:vAlign w:val="center"/>
          </w:tcPr>
          <w:p w14:paraId="13DF44B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775BE76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BCA8E0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1F71823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7105FBD8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D9B7C7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879" w:type="dxa"/>
          </w:tcPr>
          <w:p w14:paraId="2101AEFA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在线提交、审查质量方案</w:t>
            </w:r>
          </w:p>
          <w:p w14:paraId="58A281F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在移动端</w:t>
            </w:r>
            <w:r>
              <w:rPr>
                <w:szCs w:val="21"/>
              </w:rPr>
              <w:t>或</w:t>
            </w:r>
            <w:r>
              <w:rPr>
                <w:szCs w:val="21"/>
              </w:rPr>
              <w:t>PC</w:t>
            </w:r>
            <w:r>
              <w:rPr>
                <w:szCs w:val="21"/>
              </w:rPr>
              <w:t>端</w:t>
            </w:r>
            <w:r>
              <w:rPr>
                <w:rFonts w:hint="eastAsia"/>
                <w:szCs w:val="21"/>
              </w:rPr>
              <w:t>中采集、管理质量信息</w:t>
            </w:r>
          </w:p>
          <w:p w14:paraId="6D5FBB3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质量问题闭环管理</w:t>
            </w:r>
          </w:p>
        </w:tc>
        <w:tc>
          <w:tcPr>
            <w:tcW w:w="707" w:type="dxa"/>
            <w:vMerge/>
            <w:vAlign w:val="center"/>
          </w:tcPr>
          <w:p w14:paraId="0C9DFD7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2411284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142FD2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098CDBD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3F65D56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754" w:type="dxa"/>
            <w:vAlign w:val="center"/>
          </w:tcPr>
          <w:p w14:paraId="40B980D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879" w:type="dxa"/>
          </w:tcPr>
          <w:p w14:paraId="27910543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施工方案信息数据</w:t>
            </w:r>
          </w:p>
          <w:p w14:paraId="01839B8F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技术交底信息数据</w:t>
            </w:r>
          </w:p>
          <w:p w14:paraId="30F3639D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过程质量信息控制数据</w:t>
            </w:r>
          </w:p>
          <w:p w14:paraId="04414D64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验收信息数据</w:t>
            </w:r>
          </w:p>
          <w:p w14:paraId="58429BA7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评价信息数据</w:t>
            </w:r>
          </w:p>
          <w:p w14:paraId="0E5A3F35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373794D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22" w:type="dxa"/>
          </w:tcPr>
          <w:p w14:paraId="6A55EBF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D4A909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9CBDBCD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119950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D768D9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系统提示（报警）</w:t>
            </w:r>
          </w:p>
        </w:tc>
        <w:tc>
          <w:tcPr>
            <w:tcW w:w="4879" w:type="dxa"/>
            <w:vAlign w:val="center"/>
          </w:tcPr>
          <w:p w14:paraId="4823FE9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施工方案信息不完整</w:t>
            </w:r>
          </w:p>
          <w:p w14:paraId="27EA4A4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技术交底信息不完整</w:t>
            </w:r>
          </w:p>
          <w:p w14:paraId="62318AAB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质量问题未闭环管理</w:t>
            </w:r>
          </w:p>
          <w:p w14:paraId="21A1B76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验收信息不完整</w:t>
            </w:r>
          </w:p>
          <w:p w14:paraId="54050EB4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评价信息不完整</w:t>
            </w:r>
          </w:p>
          <w:p w14:paraId="61120301" w14:textId="77777777" w:rsidR="00F84B61" w:rsidRDefault="00F84B61" w:rsidP="006C280B">
            <w:pPr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0B0A219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</w:t>
            </w:r>
          </w:p>
        </w:tc>
        <w:tc>
          <w:tcPr>
            <w:tcW w:w="1622" w:type="dxa"/>
          </w:tcPr>
          <w:p w14:paraId="1EB8859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27E9A78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38E7F18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CBC1C7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79BF42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879" w:type="dxa"/>
            <w:vAlign w:val="center"/>
          </w:tcPr>
          <w:p w14:paraId="44F1E1C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7" w:type="dxa"/>
            <w:vAlign w:val="center"/>
          </w:tcPr>
          <w:p w14:paraId="0E7004F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2" w:type="dxa"/>
          </w:tcPr>
          <w:p w14:paraId="7A7C020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02668F2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F77747E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CAE90D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FF75FC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879" w:type="dxa"/>
            <w:vAlign w:val="center"/>
          </w:tcPr>
          <w:p w14:paraId="6021F67C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质量管理信息数据存储期限符合现行地方标准《建筑工程资料管理规程》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B11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T 695</w:t>
            </w:r>
            <w:r>
              <w:rPr>
                <w:szCs w:val="21"/>
              </w:rPr>
              <w:t>、《市政基础设施工程资料管理规程》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B11/T 808</w:t>
            </w:r>
            <w:r>
              <w:rPr>
                <w:szCs w:val="21"/>
              </w:rPr>
              <w:t>、《城市轨道交通工程资料管理规程》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B11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T 1448</w:t>
            </w:r>
            <w:r>
              <w:rPr>
                <w:szCs w:val="21"/>
              </w:rPr>
              <w:t>的规定</w:t>
            </w:r>
          </w:p>
        </w:tc>
        <w:tc>
          <w:tcPr>
            <w:tcW w:w="707" w:type="dxa"/>
            <w:vAlign w:val="center"/>
          </w:tcPr>
          <w:p w14:paraId="11F9DEC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39E4F33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1F53DDF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41AD2E8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4BCFA3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70D7CDF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22049F1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879" w:type="dxa"/>
            <w:vAlign w:val="center"/>
          </w:tcPr>
          <w:p w14:paraId="26574D9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 w:val="restart"/>
            <w:vAlign w:val="center"/>
          </w:tcPr>
          <w:p w14:paraId="7E48110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622" w:type="dxa"/>
            <w:vMerge w:val="restart"/>
          </w:tcPr>
          <w:p w14:paraId="2DC18FA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75B10BB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B10B58E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419D1F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14:paraId="5D97E536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879" w:type="dxa"/>
            <w:vAlign w:val="center"/>
          </w:tcPr>
          <w:p w14:paraId="2741409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0D57403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674643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DA3416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A09B6F8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B11D7B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14:paraId="568D33C3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879" w:type="dxa"/>
            <w:vAlign w:val="center"/>
          </w:tcPr>
          <w:p w14:paraId="0207A71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7AA202B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</w:tcPr>
          <w:p w14:paraId="344FB6E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129575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130E4A8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41BD31D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754" w:type="dxa"/>
            <w:vAlign w:val="center"/>
          </w:tcPr>
          <w:p w14:paraId="122D041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879" w:type="dxa"/>
            <w:vAlign w:val="center"/>
          </w:tcPr>
          <w:p w14:paraId="64025558" w14:textId="77777777" w:rsidR="00F84B61" w:rsidRDefault="00F84B61" w:rsidP="006C2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通过信息化手段实现对技术质量参数的智能化监控</w:t>
            </w:r>
          </w:p>
          <w:p w14:paraId="48910841" w14:textId="77777777" w:rsidR="00F84B61" w:rsidRDefault="00F84B61" w:rsidP="006C280B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质量验收信息附加或关联到</w:t>
            </w:r>
            <w:r>
              <w:rPr>
                <w:rFonts w:hint="eastAsia"/>
                <w:color w:val="000000"/>
                <w:szCs w:val="21"/>
              </w:rPr>
              <w:t>BIM</w:t>
            </w:r>
            <w:r>
              <w:rPr>
                <w:rFonts w:hint="eastAsia"/>
                <w:color w:val="000000"/>
                <w:szCs w:val="21"/>
              </w:rPr>
              <w:t>模型中</w:t>
            </w:r>
          </w:p>
          <w:p w14:paraId="7EF6860B" w14:textId="77777777" w:rsidR="00F84B61" w:rsidRDefault="00F84B61" w:rsidP="006C280B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每项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分，最高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52814B6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22" w:type="dxa"/>
          </w:tcPr>
          <w:p w14:paraId="4537A97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036DAA7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13677A7" w14:textId="77777777" w:rsidTr="006C280B">
        <w:trPr>
          <w:jc w:val="center"/>
        </w:trPr>
        <w:tc>
          <w:tcPr>
            <w:tcW w:w="956" w:type="dxa"/>
            <w:vMerge/>
          </w:tcPr>
          <w:p w14:paraId="6BC0C391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D1B76E7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879" w:type="dxa"/>
            <w:vAlign w:val="center"/>
          </w:tcPr>
          <w:p w14:paraId="01AD650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通过新技术研发或应用，显著提升质量管理水平，或形成专利技术等成果</w:t>
            </w:r>
          </w:p>
        </w:tc>
        <w:tc>
          <w:tcPr>
            <w:tcW w:w="707" w:type="dxa"/>
            <w:vAlign w:val="center"/>
          </w:tcPr>
          <w:p w14:paraId="740A2AC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22" w:type="dxa"/>
          </w:tcPr>
          <w:p w14:paraId="45177DE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314578C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31991EF4" w14:textId="77777777" w:rsidR="00F84B61" w:rsidRDefault="00F84B61" w:rsidP="00F84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A4555F3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bookmarkStart w:id="10" w:name="_Toc11435118"/>
      <w:bookmarkStart w:id="11" w:name="_Toc1382376"/>
      <w:bookmarkStart w:id="12" w:name="_Toc10724612"/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8 </w:t>
      </w:r>
      <w:r w:rsidR="00F84B61" w:rsidRPr="00F84B61">
        <w:rPr>
          <w:rFonts w:ascii="仿宋_GB2312" w:eastAsia="仿宋_GB2312"/>
          <w:b/>
          <w:bCs/>
          <w:sz w:val="32"/>
        </w:rPr>
        <w:t>安全管理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977"/>
        <w:gridCol w:w="4656"/>
        <w:gridCol w:w="707"/>
        <w:gridCol w:w="1480"/>
        <w:gridCol w:w="992"/>
      </w:tblGrid>
      <w:tr w:rsidR="00F84B61" w14:paraId="7D70EBC0" w14:textId="77777777" w:rsidTr="006C280B">
        <w:trPr>
          <w:jc w:val="center"/>
        </w:trPr>
        <w:tc>
          <w:tcPr>
            <w:tcW w:w="956" w:type="dxa"/>
          </w:tcPr>
          <w:bookmarkEnd w:id="10"/>
          <w:bookmarkEnd w:id="11"/>
          <w:bookmarkEnd w:id="12"/>
          <w:p w14:paraId="30FF26EA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977" w:type="dxa"/>
          </w:tcPr>
          <w:p w14:paraId="4784BE77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656" w:type="dxa"/>
          </w:tcPr>
          <w:p w14:paraId="4A8BC4CE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7" w:type="dxa"/>
            <w:vAlign w:val="center"/>
          </w:tcPr>
          <w:p w14:paraId="6F09EA0D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0" w:type="dxa"/>
          </w:tcPr>
          <w:p w14:paraId="6A64DF0B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992" w:type="dxa"/>
          </w:tcPr>
          <w:p w14:paraId="3ACD9F9C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F84B61" w14:paraId="5AE26B3D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70111AE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977" w:type="dxa"/>
            <w:vAlign w:val="center"/>
          </w:tcPr>
          <w:p w14:paraId="5B4247B7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专项方案管理</w:t>
            </w:r>
          </w:p>
        </w:tc>
        <w:tc>
          <w:tcPr>
            <w:tcW w:w="4656" w:type="dxa"/>
          </w:tcPr>
          <w:p w14:paraId="18C6270D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专项方案清单</w:t>
            </w:r>
          </w:p>
          <w:p w14:paraId="04D4E2F6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方案编制人、编制时间</w:t>
            </w:r>
          </w:p>
          <w:p w14:paraId="7613A48C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审核人、审核时间、审核意见</w:t>
            </w:r>
          </w:p>
          <w:p w14:paraId="6A9C7D00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方案审批人、审批时间、审批意见</w:t>
            </w:r>
          </w:p>
        </w:tc>
        <w:tc>
          <w:tcPr>
            <w:tcW w:w="707" w:type="dxa"/>
            <w:vMerge w:val="restart"/>
            <w:vAlign w:val="center"/>
          </w:tcPr>
          <w:p w14:paraId="107469C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80" w:type="dxa"/>
            <w:vMerge w:val="restart"/>
          </w:tcPr>
          <w:p w14:paraId="5D0BC08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26E5D9D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29E2E7C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B38D91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EEDA166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安全交底管理</w:t>
            </w:r>
          </w:p>
        </w:tc>
        <w:tc>
          <w:tcPr>
            <w:tcW w:w="4656" w:type="dxa"/>
          </w:tcPr>
          <w:p w14:paraId="4D558F8F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技术交底清单</w:t>
            </w:r>
          </w:p>
          <w:p w14:paraId="6671420E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交底人、被交底人、交底时间</w:t>
            </w:r>
          </w:p>
        </w:tc>
        <w:tc>
          <w:tcPr>
            <w:tcW w:w="707" w:type="dxa"/>
            <w:vMerge/>
            <w:vAlign w:val="center"/>
          </w:tcPr>
          <w:p w14:paraId="21FFFC8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7486F6D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8B9953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:rsidRPr="00764328" w14:paraId="4ADCEDB7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0969F3E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0BDFEB8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安全巡检管理</w:t>
            </w:r>
          </w:p>
        </w:tc>
        <w:tc>
          <w:tcPr>
            <w:tcW w:w="4656" w:type="dxa"/>
            <w:vAlign w:val="center"/>
          </w:tcPr>
          <w:p w14:paraId="53E1AC9A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巡检人、巡检时间、巡检部位、巡检问题描述、巡检结论</w:t>
            </w:r>
          </w:p>
          <w:p w14:paraId="13A783B6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巡检问题整改人、整改时间、整改效果说明</w:t>
            </w:r>
          </w:p>
          <w:p w14:paraId="1C74A8F2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复检时间、复检人、复检结论</w:t>
            </w:r>
          </w:p>
        </w:tc>
        <w:tc>
          <w:tcPr>
            <w:tcW w:w="707" w:type="dxa"/>
            <w:vMerge/>
            <w:vAlign w:val="center"/>
          </w:tcPr>
          <w:p w14:paraId="42821ED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14E6BAB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294A07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DE5DBC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1898625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900994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安全监控（测）管理</w:t>
            </w:r>
          </w:p>
        </w:tc>
        <w:tc>
          <w:tcPr>
            <w:tcW w:w="4656" w:type="dxa"/>
            <w:vAlign w:val="center"/>
          </w:tcPr>
          <w:p w14:paraId="170579E3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危险动作或危险事件视频监控</w:t>
            </w:r>
          </w:p>
          <w:p w14:paraId="4821B050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施工机械设备运行状态监测：塔式起重机、施工升降机或盾构机</w:t>
            </w:r>
          </w:p>
          <w:p w14:paraId="4F75C567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基坑安全监测</w:t>
            </w:r>
          </w:p>
          <w:p w14:paraId="7422E02C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模架支撑体系监测</w:t>
            </w:r>
          </w:p>
          <w:p w14:paraId="78FEFD6E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卸料平台安全监测</w:t>
            </w:r>
          </w:p>
        </w:tc>
        <w:tc>
          <w:tcPr>
            <w:tcW w:w="707" w:type="dxa"/>
            <w:vMerge/>
            <w:vAlign w:val="center"/>
          </w:tcPr>
          <w:p w14:paraId="694D522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5654AED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9C4CC7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A4223FA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62E6C7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E03EA05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安全资料管理</w:t>
            </w:r>
          </w:p>
        </w:tc>
        <w:tc>
          <w:tcPr>
            <w:tcW w:w="4656" w:type="dxa"/>
            <w:vAlign w:val="center"/>
          </w:tcPr>
          <w:p w14:paraId="0735A506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电子化安全管理资料</w:t>
            </w:r>
          </w:p>
        </w:tc>
        <w:tc>
          <w:tcPr>
            <w:tcW w:w="707" w:type="dxa"/>
            <w:vMerge/>
            <w:vAlign w:val="center"/>
          </w:tcPr>
          <w:p w14:paraId="30089D8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5590801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238FAF3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377F9F3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66B1AD8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5F18EF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656" w:type="dxa"/>
            <w:vAlign w:val="center"/>
          </w:tcPr>
          <w:p w14:paraId="5F063993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使用支持互联网通讯的设备采集安全管理信息数据</w:t>
            </w:r>
          </w:p>
          <w:p w14:paraId="0CDB9DD0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使用智能化设备自动感知并采集安全管理信息数据</w:t>
            </w:r>
          </w:p>
          <w:p w14:paraId="6041ED22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采集设备具备离线存储功能</w:t>
            </w:r>
          </w:p>
        </w:tc>
        <w:tc>
          <w:tcPr>
            <w:tcW w:w="707" w:type="dxa"/>
            <w:vMerge/>
            <w:vAlign w:val="center"/>
          </w:tcPr>
          <w:p w14:paraId="5C33108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2E0D3F4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D41E19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D549A2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CBCE3E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57FDBE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656" w:type="dxa"/>
            <w:vAlign w:val="center"/>
          </w:tcPr>
          <w:p w14:paraId="2522FABE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采集设备具备离线数据自动上</w:t>
            </w:r>
            <w:proofErr w:type="gramStart"/>
            <w:r>
              <w:rPr>
                <w:rFonts w:hint="eastAsia"/>
                <w:szCs w:val="21"/>
              </w:rPr>
              <w:t>传功能</w:t>
            </w:r>
            <w:proofErr w:type="gramEnd"/>
          </w:p>
        </w:tc>
        <w:tc>
          <w:tcPr>
            <w:tcW w:w="707" w:type="dxa"/>
            <w:vMerge/>
            <w:vAlign w:val="center"/>
          </w:tcPr>
          <w:p w14:paraId="49FA00B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16FB824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9C2481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4C49B86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71ABD244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7AE68B2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</w:t>
            </w:r>
          </w:p>
        </w:tc>
        <w:tc>
          <w:tcPr>
            <w:tcW w:w="4656" w:type="dxa"/>
            <w:vAlign w:val="center"/>
          </w:tcPr>
          <w:p w14:paraId="28F36762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数据信息采用本地或云存储的方式存储</w:t>
            </w:r>
          </w:p>
        </w:tc>
        <w:tc>
          <w:tcPr>
            <w:tcW w:w="707" w:type="dxa"/>
            <w:vMerge/>
            <w:vAlign w:val="center"/>
          </w:tcPr>
          <w:p w14:paraId="1CD1D19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3862C0D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F8D8F7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63EDB92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758F235E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F4CB620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656" w:type="dxa"/>
            <w:vAlign w:val="center"/>
          </w:tcPr>
          <w:p w14:paraId="0CF3AF89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系统具备开放的数据接口</w:t>
            </w:r>
          </w:p>
        </w:tc>
        <w:tc>
          <w:tcPr>
            <w:tcW w:w="707" w:type="dxa"/>
            <w:vMerge/>
            <w:vAlign w:val="center"/>
          </w:tcPr>
          <w:p w14:paraId="7BA1E04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0C26D96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96EAF1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8751A33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247A32F4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F0175F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656" w:type="dxa"/>
            <w:vAlign w:val="center"/>
          </w:tcPr>
          <w:p w14:paraId="761818FD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7" w:type="dxa"/>
            <w:vMerge/>
            <w:vAlign w:val="center"/>
          </w:tcPr>
          <w:p w14:paraId="1583970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7445976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2CCEE6B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401A3CC" w14:textId="77777777" w:rsidTr="006C280B">
        <w:trPr>
          <w:trHeight w:val="404"/>
          <w:jc w:val="center"/>
        </w:trPr>
        <w:tc>
          <w:tcPr>
            <w:tcW w:w="956" w:type="dxa"/>
            <w:vMerge/>
            <w:vAlign w:val="center"/>
          </w:tcPr>
          <w:p w14:paraId="5F7AE0B4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80B52D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4656" w:type="dxa"/>
          </w:tcPr>
          <w:p w14:paraId="35763988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在线提交、审查安全专项方案</w:t>
            </w:r>
          </w:p>
          <w:p w14:paraId="1389E310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在移动端</w:t>
            </w:r>
            <w:r>
              <w:rPr>
                <w:szCs w:val="21"/>
              </w:rPr>
              <w:t>或</w:t>
            </w:r>
            <w:r>
              <w:rPr>
                <w:szCs w:val="21"/>
              </w:rPr>
              <w:t>PC</w:t>
            </w:r>
            <w:r>
              <w:rPr>
                <w:szCs w:val="21"/>
              </w:rPr>
              <w:t>端</w:t>
            </w:r>
            <w:r>
              <w:rPr>
                <w:rFonts w:hint="eastAsia"/>
                <w:szCs w:val="21"/>
              </w:rPr>
              <w:t>中采集、管理安全信息</w:t>
            </w:r>
          </w:p>
          <w:p w14:paraId="2BD88952" w14:textId="77777777" w:rsidR="00F84B61" w:rsidRDefault="00F84B61" w:rsidP="006C280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安全问题闭环管理</w:t>
            </w:r>
          </w:p>
        </w:tc>
        <w:tc>
          <w:tcPr>
            <w:tcW w:w="707" w:type="dxa"/>
            <w:vMerge/>
            <w:vAlign w:val="center"/>
          </w:tcPr>
          <w:p w14:paraId="2D18E49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2F06012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466BA3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8A0ADB9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0DF59338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977" w:type="dxa"/>
            <w:vAlign w:val="center"/>
          </w:tcPr>
          <w:p w14:paraId="211D711C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数据统计分析</w:t>
            </w:r>
          </w:p>
        </w:tc>
        <w:tc>
          <w:tcPr>
            <w:tcW w:w="4656" w:type="dxa"/>
          </w:tcPr>
          <w:p w14:paraId="018907A2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专项方案信息数据</w:t>
            </w:r>
          </w:p>
          <w:p w14:paraId="00F677C5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安全交底信息数据</w:t>
            </w:r>
          </w:p>
          <w:p w14:paraId="0A5D709A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安全巡检信息数据</w:t>
            </w:r>
          </w:p>
          <w:p w14:paraId="3DB56D1E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危险动作、危险事件信息数据</w:t>
            </w:r>
          </w:p>
          <w:p w14:paraId="7427E6B1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安全管理资料信息数据</w:t>
            </w:r>
          </w:p>
          <w:p w14:paraId="39CA1062" w14:textId="77777777" w:rsidR="00F84B61" w:rsidRDefault="00F84B61" w:rsidP="006C28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17E351A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80" w:type="dxa"/>
          </w:tcPr>
          <w:p w14:paraId="06C0232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14122EF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B198B3A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67354C93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2C7905A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系统报警</w:t>
            </w:r>
          </w:p>
        </w:tc>
        <w:tc>
          <w:tcPr>
            <w:tcW w:w="4656" w:type="dxa"/>
            <w:vAlign w:val="center"/>
          </w:tcPr>
          <w:p w14:paraId="3CF9843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专项方案管理信息不完整</w:t>
            </w:r>
          </w:p>
          <w:p w14:paraId="4B5222AD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安全交底信息不完整</w:t>
            </w:r>
          </w:p>
          <w:p w14:paraId="29091885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安全巡检信息未闭环管理</w:t>
            </w:r>
          </w:p>
          <w:p w14:paraId="5CFE7FB4" w14:textId="77777777" w:rsidR="00F84B61" w:rsidRDefault="00F84B61" w:rsidP="006C280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发生危险动作</w:t>
            </w:r>
          </w:p>
          <w:p w14:paraId="2A7610F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发生危险事件</w:t>
            </w:r>
          </w:p>
          <w:p w14:paraId="0E7638F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 w14:paraId="68731B2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</w:t>
            </w:r>
          </w:p>
        </w:tc>
        <w:tc>
          <w:tcPr>
            <w:tcW w:w="1480" w:type="dxa"/>
          </w:tcPr>
          <w:p w14:paraId="22E5FB2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6BE0689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B3E81EF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3DFEFB3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9F89AA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656" w:type="dxa"/>
            <w:vAlign w:val="center"/>
          </w:tcPr>
          <w:p w14:paraId="5152473F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与其他管理系统自动同步数据</w:t>
            </w:r>
          </w:p>
        </w:tc>
        <w:tc>
          <w:tcPr>
            <w:tcW w:w="707" w:type="dxa"/>
            <w:vAlign w:val="center"/>
          </w:tcPr>
          <w:p w14:paraId="5C840D7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480" w:type="dxa"/>
          </w:tcPr>
          <w:p w14:paraId="5106207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3186DF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8F3EEA5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780B571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619AA3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656" w:type="dxa"/>
            <w:vAlign w:val="center"/>
          </w:tcPr>
          <w:p w14:paraId="01A48A5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保存至工程竣工</w:t>
            </w:r>
          </w:p>
        </w:tc>
        <w:tc>
          <w:tcPr>
            <w:tcW w:w="707" w:type="dxa"/>
            <w:vAlign w:val="center"/>
          </w:tcPr>
          <w:p w14:paraId="205C6E4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80" w:type="dxa"/>
          </w:tcPr>
          <w:p w14:paraId="14FF232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1AF4B5E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B1436C6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01171237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Merge w:val="restart"/>
            <w:vAlign w:val="center"/>
          </w:tcPr>
          <w:p w14:paraId="6D2270B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5D4BFBAB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656" w:type="dxa"/>
            <w:vAlign w:val="center"/>
          </w:tcPr>
          <w:p w14:paraId="4702C1FC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 w:val="restart"/>
            <w:vAlign w:val="center"/>
          </w:tcPr>
          <w:p w14:paraId="4FD8CBD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480" w:type="dxa"/>
            <w:vMerge w:val="restart"/>
          </w:tcPr>
          <w:p w14:paraId="4B10FB8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658D5C2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2F7B8F2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5186537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14:paraId="293E1BDC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56" w:type="dxa"/>
            <w:vAlign w:val="center"/>
          </w:tcPr>
          <w:p w14:paraId="4EBF8FE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2600679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7893AB9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542A39C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56C4D2E2" w14:textId="77777777" w:rsidTr="006C280B">
        <w:trPr>
          <w:jc w:val="center"/>
        </w:trPr>
        <w:tc>
          <w:tcPr>
            <w:tcW w:w="956" w:type="dxa"/>
            <w:vMerge/>
            <w:vAlign w:val="center"/>
          </w:tcPr>
          <w:p w14:paraId="247F0F7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14:paraId="3980B294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656" w:type="dxa"/>
            <w:vAlign w:val="center"/>
          </w:tcPr>
          <w:p w14:paraId="194F9EA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7" w:type="dxa"/>
            <w:vMerge/>
            <w:vAlign w:val="center"/>
          </w:tcPr>
          <w:p w14:paraId="1E8619B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vMerge/>
          </w:tcPr>
          <w:p w14:paraId="1994C83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BD2885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60B32CC" w14:textId="77777777" w:rsidTr="006C280B">
        <w:trPr>
          <w:jc w:val="center"/>
        </w:trPr>
        <w:tc>
          <w:tcPr>
            <w:tcW w:w="956" w:type="dxa"/>
            <w:vMerge w:val="restart"/>
            <w:vAlign w:val="center"/>
          </w:tcPr>
          <w:p w14:paraId="57DB165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</w:t>
            </w:r>
          </w:p>
        </w:tc>
        <w:tc>
          <w:tcPr>
            <w:tcW w:w="1977" w:type="dxa"/>
            <w:vAlign w:val="center"/>
          </w:tcPr>
          <w:p w14:paraId="0AF4290D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656" w:type="dxa"/>
            <w:vAlign w:val="center"/>
          </w:tcPr>
          <w:p w14:paraId="53D7825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通过信息化手段实现其他安全管理内容</w:t>
            </w:r>
          </w:p>
        </w:tc>
        <w:tc>
          <w:tcPr>
            <w:tcW w:w="707" w:type="dxa"/>
            <w:vAlign w:val="center"/>
          </w:tcPr>
          <w:p w14:paraId="0DB0C47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80" w:type="dxa"/>
          </w:tcPr>
          <w:p w14:paraId="516DAFD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7FED3A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CAD4F70" w14:textId="77777777" w:rsidTr="006C280B">
        <w:trPr>
          <w:jc w:val="center"/>
        </w:trPr>
        <w:tc>
          <w:tcPr>
            <w:tcW w:w="956" w:type="dxa"/>
            <w:vMerge/>
          </w:tcPr>
          <w:p w14:paraId="76A87055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6EA5DD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656" w:type="dxa"/>
            <w:vAlign w:val="center"/>
          </w:tcPr>
          <w:p w14:paraId="58200A8E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通过新技术研发或应用，显著提升安全管理水平，或形成专利技术等成果</w:t>
            </w:r>
          </w:p>
        </w:tc>
        <w:tc>
          <w:tcPr>
            <w:tcW w:w="707" w:type="dxa"/>
            <w:vAlign w:val="center"/>
          </w:tcPr>
          <w:p w14:paraId="6041BB8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80" w:type="dxa"/>
          </w:tcPr>
          <w:p w14:paraId="54C52BD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2B3007F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4FCD5FF1" w14:textId="77777777" w:rsidR="00F84B61" w:rsidRDefault="00F84B61" w:rsidP="00F84B61">
      <w:pPr>
        <w:rPr>
          <w:rFonts w:eastAsia="黑体"/>
          <w:kern w:val="44"/>
        </w:rPr>
      </w:pPr>
      <w:r>
        <w:br w:type="page"/>
      </w:r>
    </w:p>
    <w:p w14:paraId="14E67BE4" w14:textId="77777777" w:rsidR="00F84B61" w:rsidRPr="00F84B61" w:rsidRDefault="007A03CA" w:rsidP="00F84B61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表</w:t>
      </w:r>
      <w:r>
        <w:rPr>
          <w:rFonts w:ascii="仿宋_GB2312" w:eastAsia="仿宋_GB2312"/>
          <w:b/>
          <w:bCs/>
          <w:sz w:val="32"/>
        </w:rPr>
        <w:t xml:space="preserve">9 </w:t>
      </w:r>
      <w:r w:rsidR="00F84B61" w:rsidRPr="00F84B61">
        <w:rPr>
          <w:rFonts w:ascii="仿宋_GB2312" w:eastAsia="仿宋_GB2312" w:hint="eastAsia"/>
          <w:b/>
          <w:bCs/>
          <w:sz w:val="32"/>
        </w:rPr>
        <w:t>集成</w:t>
      </w:r>
      <w:r w:rsidR="00F84B61" w:rsidRPr="00F84B61">
        <w:rPr>
          <w:rFonts w:ascii="仿宋_GB2312" w:eastAsia="仿宋_GB2312"/>
          <w:b/>
          <w:bCs/>
          <w:sz w:val="32"/>
        </w:rPr>
        <w:t>管理</w:t>
      </w:r>
      <w:r w:rsidR="00F84B61" w:rsidRPr="00F84B61">
        <w:rPr>
          <w:rFonts w:ascii="仿宋_GB2312" w:eastAsia="仿宋_GB2312" w:hint="eastAsia"/>
          <w:b/>
          <w:bCs/>
          <w:sz w:val="32"/>
        </w:rPr>
        <w:t>自评表</w:t>
      </w: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690"/>
        <w:gridCol w:w="4830"/>
        <w:gridCol w:w="709"/>
        <w:gridCol w:w="1588"/>
        <w:gridCol w:w="992"/>
      </w:tblGrid>
      <w:tr w:rsidR="00F84B61" w14:paraId="43D69612" w14:textId="77777777" w:rsidTr="00BB4126">
        <w:trPr>
          <w:jc w:val="center"/>
        </w:trPr>
        <w:tc>
          <w:tcPr>
            <w:tcW w:w="959" w:type="dxa"/>
          </w:tcPr>
          <w:p w14:paraId="692B9D69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评价类</w:t>
            </w:r>
          </w:p>
        </w:tc>
        <w:tc>
          <w:tcPr>
            <w:tcW w:w="1690" w:type="dxa"/>
          </w:tcPr>
          <w:p w14:paraId="4942BF34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</w:t>
            </w:r>
          </w:p>
        </w:tc>
        <w:tc>
          <w:tcPr>
            <w:tcW w:w="4830" w:type="dxa"/>
          </w:tcPr>
          <w:p w14:paraId="20AE039C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709" w:type="dxa"/>
            <w:vAlign w:val="center"/>
          </w:tcPr>
          <w:p w14:paraId="4ECD49B8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588" w:type="dxa"/>
          </w:tcPr>
          <w:p w14:paraId="3491EDB6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应用详情</w:t>
            </w:r>
          </w:p>
        </w:tc>
        <w:tc>
          <w:tcPr>
            <w:tcW w:w="992" w:type="dxa"/>
          </w:tcPr>
          <w:p w14:paraId="5D593F19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</w:t>
            </w:r>
          </w:p>
        </w:tc>
      </w:tr>
      <w:tr w:rsidR="00F84B61" w14:paraId="3127C9CD" w14:textId="77777777" w:rsidTr="00BB4126">
        <w:trPr>
          <w:trHeight w:val="361"/>
          <w:jc w:val="center"/>
        </w:trPr>
        <w:tc>
          <w:tcPr>
            <w:tcW w:w="959" w:type="dxa"/>
            <w:vMerge w:val="restart"/>
            <w:vAlign w:val="center"/>
          </w:tcPr>
          <w:p w14:paraId="1A481146" w14:textId="77777777" w:rsidR="00F84B61" w:rsidRDefault="00F84B61" w:rsidP="006C280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1690" w:type="dxa"/>
            <w:vAlign w:val="center"/>
          </w:tcPr>
          <w:p w14:paraId="59CB710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数据标准</w:t>
            </w:r>
          </w:p>
        </w:tc>
        <w:tc>
          <w:tcPr>
            <w:tcW w:w="4830" w:type="dxa"/>
            <w:vAlign w:val="center"/>
          </w:tcPr>
          <w:p w14:paraId="6CBB5DF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平台与各子系统建立了统一的数据标准</w:t>
            </w:r>
          </w:p>
        </w:tc>
        <w:tc>
          <w:tcPr>
            <w:tcW w:w="709" w:type="dxa"/>
            <w:vMerge w:val="restart"/>
            <w:vAlign w:val="center"/>
          </w:tcPr>
          <w:p w14:paraId="6B110A26" w14:textId="77777777" w:rsidR="00F84B61" w:rsidRDefault="00F84B61" w:rsidP="006C28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88" w:type="dxa"/>
            <w:vMerge w:val="restart"/>
          </w:tcPr>
          <w:p w14:paraId="07BF34D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4D5AD84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6675CF93" w14:textId="77777777" w:rsidTr="00BB4126">
        <w:trPr>
          <w:trHeight w:val="361"/>
          <w:jc w:val="center"/>
        </w:trPr>
        <w:tc>
          <w:tcPr>
            <w:tcW w:w="959" w:type="dxa"/>
            <w:vMerge/>
            <w:vAlign w:val="center"/>
          </w:tcPr>
          <w:p w14:paraId="5E75852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5D830908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数据接口</w:t>
            </w:r>
          </w:p>
        </w:tc>
        <w:tc>
          <w:tcPr>
            <w:tcW w:w="4830" w:type="dxa"/>
            <w:vAlign w:val="center"/>
          </w:tcPr>
          <w:p w14:paraId="06FE512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平台开放了</w:t>
            </w:r>
            <w:r>
              <w:rPr>
                <w:szCs w:val="21"/>
              </w:rPr>
              <w:t>外部数据</w:t>
            </w:r>
            <w:r>
              <w:rPr>
                <w:rFonts w:hint="eastAsia"/>
                <w:szCs w:val="21"/>
              </w:rPr>
              <w:t>接口</w:t>
            </w:r>
          </w:p>
          <w:p w14:paraId="657BDF17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平台与各子</w:t>
            </w:r>
            <w:r>
              <w:rPr>
                <w:szCs w:val="21"/>
              </w:rPr>
              <w:t>系统的数据接口采用</w:t>
            </w:r>
            <w:r>
              <w:rPr>
                <w:rFonts w:hint="eastAsia"/>
                <w:szCs w:val="21"/>
              </w:rPr>
              <w:t>HTTPS</w:t>
            </w:r>
            <w:r>
              <w:rPr>
                <w:rFonts w:hint="eastAsia"/>
                <w:szCs w:val="21"/>
              </w:rPr>
              <w:t>协议</w:t>
            </w:r>
          </w:p>
        </w:tc>
        <w:tc>
          <w:tcPr>
            <w:tcW w:w="709" w:type="dxa"/>
            <w:vMerge/>
            <w:vAlign w:val="center"/>
          </w:tcPr>
          <w:p w14:paraId="5C2A6FB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630C8AB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33229AD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210A153" w14:textId="77777777" w:rsidTr="00BB4126">
        <w:trPr>
          <w:trHeight w:val="439"/>
          <w:jc w:val="center"/>
        </w:trPr>
        <w:tc>
          <w:tcPr>
            <w:tcW w:w="959" w:type="dxa"/>
            <w:vMerge/>
            <w:vAlign w:val="center"/>
          </w:tcPr>
          <w:p w14:paraId="50A932D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060F2B6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数据</w:t>
            </w:r>
            <w:r>
              <w:rPr>
                <w:rFonts w:hint="eastAsia"/>
                <w:szCs w:val="21"/>
              </w:rPr>
              <w:t>安全</w:t>
            </w:r>
          </w:p>
        </w:tc>
        <w:tc>
          <w:tcPr>
            <w:tcW w:w="4830" w:type="dxa"/>
            <w:vAlign w:val="center"/>
          </w:tcPr>
          <w:p w14:paraId="0F01FAF3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平台与各子</w:t>
            </w:r>
            <w:r>
              <w:rPr>
                <w:szCs w:val="21"/>
              </w:rPr>
              <w:t>系统的数据传输采用</w:t>
            </w:r>
            <w:r>
              <w:rPr>
                <w:rFonts w:hint="eastAsia"/>
                <w:szCs w:val="21"/>
              </w:rPr>
              <w:t>非对称</w:t>
            </w:r>
            <w:r>
              <w:rPr>
                <w:szCs w:val="21"/>
              </w:rPr>
              <w:t>加密</w:t>
            </w:r>
            <w:r>
              <w:rPr>
                <w:rFonts w:hint="eastAsia"/>
                <w:szCs w:val="21"/>
              </w:rPr>
              <w:t>算法</w:t>
            </w:r>
            <w:r>
              <w:rPr>
                <w:szCs w:val="21"/>
              </w:rPr>
              <w:t>加密</w:t>
            </w:r>
          </w:p>
        </w:tc>
        <w:tc>
          <w:tcPr>
            <w:tcW w:w="709" w:type="dxa"/>
            <w:vMerge/>
            <w:vAlign w:val="center"/>
          </w:tcPr>
          <w:p w14:paraId="5A04E38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089A05D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7DFDC3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7066E47" w14:textId="77777777" w:rsidTr="00BB4126">
        <w:trPr>
          <w:trHeight w:val="439"/>
          <w:jc w:val="center"/>
        </w:trPr>
        <w:tc>
          <w:tcPr>
            <w:tcW w:w="959" w:type="dxa"/>
            <w:vMerge/>
            <w:vAlign w:val="center"/>
          </w:tcPr>
          <w:p w14:paraId="5309911E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31110CE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  <w:tc>
          <w:tcPr>
            <w:tcW w:w="4830" w:type="dxa"/>
            <w:vAlign w:val="center"/>
          </w:tcPr>
          <w:p w14:paraId="7629FFE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</w:t>
            </w:r>
            <w:r>
              <w:rPr>
                <w:szCs w:val="21"/>
              </w:rPr>
              <w:t>数据采用</w:t>
            </w:r>
            <w:r>
              <w:rPr>
                <w:rFonts w:hint="eastAsia"/>
                <w:szCs w:val="21"/>
              </w:rPr>
              <w:t>增量模式采集</w:t>
            </w:r>
          </w:p>
        </w:tc>
        <w:tc>
          <w:tcPr>
            <w:tcW w:w="709" w:type="dxa"/>
            <w:vMerge/>
            <w:vAlign w:val="center"/>
          </w:tcPr>
          <w:p w14:paraId="444BC51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29D4103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77DFAA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1D139B1" w14:textId="77777777" w:rsidTr="00BB4126">
        <w:trPr>
          <w:jc w:val="center"/>
        </w:trPr>
        <w:tc>
          <w:tcPr>
            <w:tcW w:w="959" w:type="dxa"/>
            <w:vMerge/>
            <w:vAlign w:val="center"/>
          </w:tcPr>
          <w:p w14:paraId="5CC172CE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045E40F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  <w:tc>
          <w:tcPr>
            <w:tcW w:w="4830" w:type="dxa"/>
            <w:vAlign w:val="center"/>
          </w:tcPr>
          <w:p w14:paraId="2EEE6446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视频数据传输</w:t>
            </w:r>
            <w:r>
              <w:rPr>
                <w:szCs w:val="21"/>
              </w:rPr>
              <w:t>采用</w:t>
            </w:r>
            <w:r>
              <w:rPr>
                <w:szCs w:val="21"/>
              </w:rPr>
              <w:t>RTSP/RTMP</w:t>
            </w:r>
            <w:r>
              <w:rPr>
                <w:szCs w:val="21"/>
              </w:rPr>
              <w:t>协议</w:t>
            </w:r>
          </w:p>
          <w:p w14:paraId="0A899B8A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其他硬件采集的数据传输</w:t>
            </w:r>
            <w:r>
              <w:rPr>
                <w:szCs w:val="21"/>
              </w:rPr>
              <w:t>采用</w:t>
            </w:r>
            <w:r>
              <w:rPr>
                <w:szCs w:val="21"/>
              </w:rPr>
              <w:t>MQTT</w:t>
            </w:r>
            <w:r>
              <w:rPr>
                <w:rFonts w:hint="eastAsia"/>
                <w:szCs w:val="21"/>
              </w:rPr>
              <w:t>物联网</w:t>
            </w:r>
            <w:r>
              <w:rPr>
                <w:szCs w:val="21"/>
              </w:rPr>
              <w:t>通讯协议</w:t>
            </w:r>
          </w:p>
        </w:tc>
        <w:tc>
          <w:tcPr>
            <w:tcW w:w="709" w:type="dxa"/>
            <w:vMerge/>
            <w:vAlign w:val="center"/>
          </w:tcPr>
          <w:p w14:paraId="5C20A2E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6B161A0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9F0B15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7515186E" w14:textId="77777777" w:rsidTr="00BB4126">
        <w:trPr>
          <w:trHeight w:val="404"/>
          <w:jc w:val="center"/>
        </w:trPr>
        <w:tc>
          <w:tcPr>
            <w:tcW w:w="959" w:type="dxa"/>
            <w:vMerge/>
            <w:vAlign w:val="center"/>
          </w:tcPr>
          <w:p w14:paraId="429F0D4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6ACD055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平台架构</w:t>
            </w:r>
          </w:p>
        </w:tc>
        <w:tc>
          <w:tcPr>
            <w:tcW w:w="4830" w:type="dxa"/>
            <w:vAlign w:val="center"/>
          </w:tcPr>
          <w:p w14:paraId="56524B9E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平台采用云架构</w:t>
            </w:r>
          </w:p>
          <w:p w14:paraId="2E2BE00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proofErr w:type="gramStart"/>
            <w:r>
              <w:rPr>
                <w:rFonts w:hint="eastAsia"/>
                <w:szCs w:val="21"/>
              </w:rPr>
              <w:t>非云架构</w:t>
            </w:r>
            <w:proofErr w:type="gramEnd"/>
            <w:r>
              <w:rPr>
                <w:rFonts w:hint="eastAsia"/>
                <w:szCs w:val="21"/>
              </w:rPr>
              <w:t>下的系统向云架构过渡升级</w:t>
            </w:r>
          </w:p>
        </w:tc>
        <w:tc>
          <w:tcPr>
            <w:tcW w:w="709" w:type="dxa"/>
            <w:vMerge/>
            <w:vAlign w:val="center"/>
          </w:tcPr>
          <w:p w14:paraId="643DB75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2EAF862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EBA888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E12FC1F" w14:textId="77777777" w:rsidTr="00BB4126">
        <w:trPr>
          <w:trHeight w:val="404"/>
          <w:jc w:val="center"/>
        </w:trPr>
        <w:tc>
          <w:tcPr>
            <w:tcW w:w="959" w:type="dxa"/>
            <w:vMerge/>
            <w:vAlign w:val="center"/>
          </w:tcPr>
          <w:p w14:paraId="45572F4B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3CBE297C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数据接入</w:t>
            </w:r>
          </w:p>
        </w:tc>
        <w:tc>
          <w:tcPr>
            <w:tcW w:w="4830" w:type="dxa"/>
            <w:vAlign w:val="center"/>
          </w:tcPr>
          <w:p w14:paraId="664A60B2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系统支持互联网接入</w:t>
            </w:r>
          </w:p>
        </w:tc>
        <w:tc>
          <w:tcPr>
            <w:tcW w:w="709" w:type="dxa"/>
            <w:vMerge/>
            <w:vAlign w:val="center"/>
          </w:tcPr>
          <w:p w14:paraId="4E6C8705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3484BC6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633CC9B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FC1895C" w14:textId="77777777" w:rsidTr="00BB4126">
        <w:trPr>
          <w:trHeight w:val="404"/>
          <w:jc w:val="center"/>
        </w:trPr>
        <w:tc>
          <w:tcPr>
            <w:tcW w:w="959" w:type="dxa"/>
            <w:vMerge/>
            <w:vAlign w:val="center"/>
          </w:tcPr>
          <w:p w14:paraId="295F032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3D0903D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平台功能</w:t>
            </w:r>
          </w:p>
        </w:tc>
        <w:tc>
          <w:tcPr>
            <w:tcW w:w="4830" w:type="dxa"/>
            <w:vAlign w:val="center"/>
          </w:tcPr>
          <w:p w14:paraId="1DE49DE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具备面向不同使用方的需求，划分权限和授权的功能</w:t>
            </w:r>
          </w:p>
          <w:p w14:paraId="66898D9D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具备数据集成、存储、分析、提示、报警、展示功能</w:t>
            </w:r>
          </w:p>
          <w:p w14:paraId="460AA7D0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具备</w:t>
            </w:r>
            <w:r>
              <w:rPr>
                <w:rFonts w:hint="eastAsia"/>
                <w:szCs w:val="21"/>
              </w:rPr>
              <w:t>移动端、</w:t>
            </w:r>
            <w:r>
              <w:rPr>
                <w:szCs w:val="21"/>
              </w:rPr>
              <w:t>PC</w:t>
            </w:r>
            <w:proofErr w:type="gramStart"/>
            <w:r>
              <w:rPr>
                <w:szCs w:val="21"/>
              </w:rPr>
              <w:t>端</w:t>
            </w:r>
            <w:r>
              <w:rPr>
                <w:rFonts w:hint="eastAsia"/>
                <w:szCs w:val="21"/>
              </w:rPr>
              <w:t>操作</w:t>
            </w:r>
            <w:proofErr w:type="gramEnd"/>
            <w:r>
              <w:rPr>
                <w:rFonts w:hint="eastAsia"/>
                <w:szCs w:val="21"/>
              </w:rPr>
              <w:t>功能</w:t>
            </w:r>
          </w:p>
        </w:tc>
        <w:tc>
          <w:tcPr>
            <w:tcW w:w="709" w:type="dxa"/>
            <w:vMerge/>
            <w:vAlign w:val="center"/>
          </w:tcPr>
          <w:p w14:paraId="21D49FF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750AAD69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5AB82B1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54E2FEA" w14:textId="77777777" w:rsidTr="00BB4126">
        <w:trPr>
          <w:jc w:val="center"/>
        </w:trPr>
        <w:tc>
          <w:tcPr>
            <w:tcW w:w="959" w:type="dxa"/>
            <w:vMerge w:val="restart"/>
            <w:vAlign w:val="center"/>
          </w:tcPr>
          <w:p w14:paraId="0EBF45B9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690" w:type="dxa"/>
            <w:vAlign w:val="center"/>
          </w:tcPr>
          <w:p w14:paraId="5AE27FA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平台集成内容</w:t>
            </w:r>
          </w:p>
        </w:tc>
        <w:tc>
          <w:tcPr>
            <w:tcW w:w="4830" w:type="dxa"/>
          </w:tcPr>
          <w:p w14:paraId="3E4730E2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人员管理</w:t>
            </w:r>
          </w:p>
          <w:p w14:paraId="4C2B2F6F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施工机械设备管理</w:t>
            </w:r>
          </w:p>
          <w:p w14:paraId="2FC78D4B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物料</w:t>
            </w:r>
            <w:r>
              <w:rPr>
                <w:szCs w:val="21"/>
              </w:rPr>
              <w:t>管理</w:t>
            </w:r>
          </w:p>
          <w:p w14:paraId="1584332A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环境与能耗</w:t>
            </w:r>
            <w:r>
              <w:rPr>
                <w:szCs w:val="21"/>
              </w:rPr>
              <w:t>管理</w:t>
            </w:r>
          </w:p>
          <w:p w14:paraId="0BAB9F96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视频监控管理</w:t>
            </w:r>
          </w:p>
          <w:p w14:paraId="5216025A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进度管理</w:t>
            </w:r>
          </w:p>
          <w:p w14:paraId="31650DC3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质量</w:t>
            </w:r>
            <w:r>
              <w:rPr>
                <w:rFonts w:hint="eastAsia"/>
                <w:szCs w:val="21"/>
              </w:rPr>
              <w:t>管理</w:t>
            </w:r>
          </w:p>
          <w:p w14:paraId="0CCDCE3B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安全管理</w:t>
            </w:r>
          </w:p>
          <w:p w14:paraId="4E6D5F7C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szCs w:val="21"/>
              </w:rPr>
              <w:t>2.5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54F4FEC6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588" w:type="dxa"/>
          </w:tcPr>
          <w:p w14:paraId="55DECCE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5F67344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9309A0B" w14:textId="77777777" w:rsidTr="00BB4126">
        <w:trPr>
          <w:trHeight w:val="521"/>
          <w:jc w:val="center"/>
        </w:trPr>
        <w:tc>
          <w:tcPr>
            <w:tcW w:w="959" w:type="dxa"/>
            <w:vMerge/>
            <w:vAlign w:val="center"/>
          </w:tcPr>
          <w:p w14:paraId="7390D17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5C18C1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平台应用</w:t>
            </w:r>
          </w:p>
        </w:tc>
        <w:tc>
          <w:tcPr>
            <w:tcW w:w="4830" w:type="dxa"/>
            <w:vAlign w:val="center"/>
          </w:tcPr>
          <w:p w14:paraId="3D273221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平台数据与</w:t>
            </w:r>
            <w:r>
              <w:rPr>
                <w:rFonts w:hint="eastAsia"/>
                <w:szCs w:val="21"/>
              </w:rPr>
              <w:t>BIM</w:t>
            </w:r>
            <w:r>
              <w:rPr>
                <w:rFonts w:hint="eastAsia"/>
                <w:szCs w:val="21"/>
              </w:rPr>
              <w:t>相关联</w:t>
            </w:r>
          </w:p>
          <w:p w14:paraId="23BB008B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平台数据与</w:t>
            </w:r>
            <w:r>
              <w:rPr>
                <w:szCs w:val="21"/>
              </w:rPr>
              <w:t>GIS</w:t>
            </w:r>
            <w:r>
              <w:rPr>
                <w:rFonts w:hint="eastAsia"/>
                <w:szCs w:val="21"/>
              </w:rPr>
              <w:t>相关联</w:t>
            </w:r>
          </w:p>
          <w:p w14:paraId="5810A531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119E3AB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88" w:type="dxa"/>
          </w:tcPr>
          <w:p w14:paraId="7E3E75B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3D379A8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2E3F84A" w14:textId="77777777" w:rsidTr="00BB4126">
        <w:trPr>
          <w:trHeight w:val="446"/>
          <w:jc w:val="center"/>
        </w:trPr>
        <w:tc>
          <w:tcPr>
            <w:tcW w:w="959" w:type="dxa"/>
            <w:vMerge/>
            <w:vAlign w:val="center"/>
          </w:tcPr>
          <w:p w14:paraId="78925FC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Merge/>
            <w:vAlign w:val="center"/>
          </w:tcPr>
          <w:p w14:paraId="22712F95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830" w:type="dxa"/>
            <w:vAlign w:val="center"/>
          </w:tcPr>
          <w:p w14:paraId="6B3B3C52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应用平</w:t>
            </w:r>
            <w:r>
              <w:rPr>
                <w:rFonts w:hint="eastAsia"/>
                <w:color w:val="000000"/>
                <w:szCs w:val="21"/>
              </w:rPr>
              <w:t>台</w:t>
            </w:r>
            <w:r>
              <w:rPr>
                <w:rFonts w:hint="eastAsia"/>
                <w:szCs w:val="21"/>
              </w:rPr>
              <w:t>协同工作，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5A8603C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588" w:type="dxa"/>
          </w:tcPr>
          <w:p w14:paraId="624C025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1903D3E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27A3C48" w14:textId="77777777" w:rsidTr="00BB4126">
        <w:trPr>
          <w:jc w:val="center"/>
        </w:trPr>
        <w:tc>
          <w:tcPr>
            <w:tcW w:w="959" w:type="dxa"/>
            <w:vMerge/>
            <w:vAlign w:val="center"/>
          </w:tcPr>
          <w:p w14:paraId="3EB90666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5B3756E3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数据同步</w:t>
            </w:r>
          </w:p>
        </w:tc>
        <w:tc>
          <w:tcPr>
            <w:tcW w:w="4830" w:type="dxa"/>
            <w:vAlign w:val="center"/>
          </w:tcPr>
          <w:p w14:paraId="750D2884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平台与</w:t>
            </w:r>
            <w:r>
              <w:rPr>
                <w:rFonts w:hint="eastAsia"/>
                <w:szCs w:val="21"/>
              </w:rPr>
              <w:t>各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系统数据交互</w:t>
            </w:r>
          </w:p>
          <w:p w14:paraId="14D838EE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与其他管理系统自动同步数据</w:t>
            </w:r>
          </w:p>
          <w:p w14:paraId="460CC85E" w14:textId="77777777" w:rsidR="00F84B61" w:rsidRDefault="00F84B61" w:rsidP="006C280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736FAA0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88" w:type="dxa"/>
          </w:tcPr>
          <w:p w14:paraId="1DDB576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02B55B3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87CE857" w14:textId="77777777" w:rsidTr="00BB4126">
        <w:trPr>
          <w:jc w:val="center"/>
        </w:trPr>
        <w:tc>
          <w:tcPr>
            <w:tcW w:w="959" w:type="dxa"/>
            <w:vMerge/>
            <w:vAlign w:val="center"/>
          </w:tcPr>
          <w:p w14:paraId="26675912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65D0D9E1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数据存储周期</w:t>
            </w:r>
          </w:p>
        </w:tc>
        <w:tc>
          <w:tcPr>
            <w:tcW w:w="4830" w:type="dxa"/>
            <w:vAlign w:val="center"/>
          </w:tcPr>
          <w:p w14:paraId="184376D7" w14:textId="77777777" w:rsidR="00F84B61" w:rsidRDefault="00F84B61" w:rsidP="006C280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保存至工程竣工</w:t>
            </w:r>
          </w:p>
        </w:tc>
        <w:tc>
          <w:tcPr>
            <w:tcW w:w="709" w:type="dxa"/>
            <w:vAlign w:val="center"/>
          </w:tcPr>
          <w:p w14:paraId="6F32D15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88" w:type="dxa"/>
          </w:tcPr>
          <w:p w14:paraId="0B971D5B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3F4DD8A4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338356D5" w14:textId="77777777" w:rsidTr="00BB4126">
        <w:trPr>
          <w:trHeight w:val="468"/>
          <w:jc w:val="center"/>
        </w:trPr>
        <w:tc>
          <w:tcPr>
            <w:tcW w:w="959" w:type="dxa"/>
            <w:vMerge w:val="restart"/>
            <w:vAlign w:val="center"/>
          </w:tcPr>
          <w:p w14:paraId="5AEA267F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评分项</w:t>
            </w:r>
          </w:p>
        </w:tc>
        <w:tc>
          <w:tcPr>
            <w:tcW w:w="1690" w:type="dxa"/>
            <w:vMerge w:val="restart"/>
            <w:vAlign w:val="center"/>
          </w:tcPr>
          <w:p w14:paraId="63D3CE9F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实施效果</w:t>
            </w:r>
          </w:p>
          <w:p w14:paraId="4FAA8699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（管理效益、社会效益、经济效益）</w:t>
            </w:r>
          </w:p>
        </w:tc>
        <w:tc>
          <w:tcPr>
            <w:tcW w:w="4830" w:type="dxa"/>
            <w:vAlign w:val="center"/>
          </w:tcPr>
          <w:p w14:paraId="5BFA7771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14:paraId="32C51E6A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588" w:type="dxa"/>
            <w:vMerge w:val="restart"/>
          </w:tcPr>
          <w:p w14:paraId="4F2CA5B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7EDE5C2E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28ADE3D6" w14:textId="77777777" w:rsidTr="00BB4126">
        <w:trPr>
          <w:trHeight w:val="444"/>
          <w:jc w:val="center"/>
        </w:trPr>
        <w:tc>
          <w:tcPr>
            <w:tcW w:w="959" w:type="dxa"/>
            <w:vMerge/>
            <w:vAlign w:val="center"/>
          </w:tcPr>
          <w:p w14:paraId="50A7089D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Merge/>
            <w:vAlign w:val="center"/>
          </w:tcPr>
          <w:p w14:paraId="330243B5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830" w:type="dxa"/>
            <w:vAlign w:val="center"/>
          </w:tcPr>
          <w:p w14:paraId="78EC33F8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  <w:vMerge/>
            <w:vAlign w:val="center"/>
          </w:tcPr>
          <w:p w14:paraId="18929A4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4B3609F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329E11C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40BD0A26" w14:textId="77777777" w:rsidTr="00BB4126">
        <w:trPr>
          <w:trHeight w:val="405"/>
          <w:jc w:val="center"/>
        </w:trPr>
        <w:tc>
          <w:tcPr>
            <w:tcW w:w="959" w:type="dxa"/>
            <w:vMerge/>
            <w:vAlign w:val="center"/>
          </w:tcPr>
          <w:p w14:paraId="320A5B8A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Merge/>
            <w:vAlign w:val="center"/>
          </w:tcPr>
          <w:p w14:paraId="52668BF5" w14:textId="77777777" w:rsidR="00F84B61" w:rsidRDefault="00F84B61" w:rsidP="006C280B">
            <w:pPr>
              <w:jc w:val="center"/>
              <w:rPr>
                <w:szCs w:val="21"/>
              </w:rPr>
            </w:pPr>
          </w:p>
        </w:tc>
        <w:tc>
          <w:tcPr>
            <w:tcW w:w="4830" w:type="dxa"/>
            <w:vAlign w:val="center"/>
          </w:tcPr>
          <w:p w14:paraId="43141324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  <w:vMerge/>
            <w:vAlign w:val="center"/>
          </w:tcPr>
          <w:p w14:paraId="742F1D7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8" w:type="dxa"/>
            <w:vMerge/>
          </w:tcPr>
          <w:p w14:paraId="4E89A8A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21813D2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10328555" w14:textId="77777777" w:rsidTr="00BB4126">
        <w:trPr>
          <w:jc w:val="center"/>
        </w:trPr>
        <w:tc>
          <w:tcPr>
            <w:tcW w:w="959" w:type="dxa"/>
            <w:vMerge w:val="restart"/>
            <w:vAlign w:val="center"/>
          </w:tcPr>
          <w:p w14:paraId="2F3B29C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加分项</w:t>
            </w:r>
          </w:p>
        </w:tc>
        <w:tc>
          <w:tcPr>
            <w:tcW w:w="1690" w:type="dxa"/>
            <w:vAlign w:val="center"/>
          </w:tcPr>
          <w:p w14:paraId="0BBD6B57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拓展应用</w:t>
            </w:r>
          </w:p>
        </w:tc>
        <w:tc>
          <w:tcPr>
            <w:tcW w:w="4830" w:type="dxa"/>
            <w:vAlign w:val="center"/>
          </w:tcPr>
          <w:p w14:paraId="7CCBB21B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通过大数据、物联网等新一代信息技术，对数据进行集成管理</w:t>
            </w:r>
          </w:p>
        </w:tc>
        <w:tc>
          <w:tcPr>
            <w:tcW w:w="709" w:type="dxa"/>
            <w:vAlign w:val="center"/>
          </w:tcPr>
          <w:p w14:paraId="2D7CBD4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88" w:type="dxa"/>
          </w:tcPr>
          <w:p w14:paraId="25763638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430ACBA0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4B61" w14:paraId="00BE6BFB" w14:textId="77777777" w:rsidTr="00BB4126">
        <w:trPr>
          <w:jc w:val="center"/>
        </w:trPr>
        <w:tc>
          <w:tcPr>
            <w:tcW w:w="959" w:type="dxa"/>
            <w:vMerge/>
          </w:tcPr>
          <w:p w14:paraId="7D31B6F0" w14:textId="77777777" w:rsidR="00F84B61" w:rsidRDefault="00F84B61" w:rsidP="006C280B">
            <w:pPr>
              <w:spacing w:line="360" w:lineRule="auto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74403B4" w14:textId="77777777" w:rsidR="00F84B61" w:rsidRDefault="00F84B61" w:rsidP="006C2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</w:t>
            </w:r>
          </w:p>
        </w:tc>
        <w:tc>
          <w:tcPr>
            <w:tcW w:w="4830" w:type="dxa"/>
            <w:vAlign w:val="center"/>
          </w:tcPr>
          <w:p w14:paraId="074F0D99" w14:textId="77777777" w:rsidR="00F84B61" w:rsidRDefault="00F84B61" w:rsidP="006C2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通过新技术研发或应用，显著提升集成管理水平，或形成专利技术等成果</w:t>
            </w:r>
          </w:p>
        </w:tc>
        <w:tc>
          <w:tcPr>
            <w:tcW w:w="709" w:type="dxa"/>
            <w:vAlign w:val="center"/>
          </w:tcPr>
          <w:p w14:paraId="7EC96E23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88" w:type="dxa"/>
          </w:tcPr>
          <w:p w14:paraId="10932077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7751307F" w14:textId="77777777" w:rsidR="00F84B61" w:rsidRDefault="00F84B61" w:rsidP="006C280B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244128C5" w14:textId="77777777" w:rsidR="00F84B61" w:rsidRDefault="00F84B61" w:rsidP="00BB4126">
      <w:pPr>
        <w:widowControl/>
        <w:jc w:val="left"/>
        <w:rPr>
          <w:rFonts w:eastAsia="黑体"/>
          <w:kern w:val="44"/>
          <w:sz w:val="24"/>
        </w:rPr>
      </w:pPr>
      <w:bookmarkStart w:id="13" w:name="_Toc534036623"/>
      <w:bookmarkStart w:id="14" w:name="_Toc26364"/>
      <w:bookmarkStart w:id="15" w:name="_Toc18313"/>
      <w:bookmarkStart w:id="16" w:name="_Toc534043462"/>
      <w:bookmarkStart w:id="17" w:name="_Toc532502831"/>
      <w:bookmarkEnd w:id="13"/>
      <w:bookmarkEnd w:id="14"/>
      <w:bookmarkEnd w:id="15"/>
      <w:bookmarkEnd w:id="16"/>
      <w:bookmarkEnd w:id="17"/>
    </w:p>
    <w:sectPr w:rsidR="00F84B61" w:rsidSect="00C3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317A" w14:textId="77777777" w:rsidR="00E44123" w:rsidRDefault="00E44123" w:rsidP="007604F5">
      <w:r>
        <w:separator/>
      </w:r>
    </w:p>
  </w:endnote>
  <w:endnote w:type="continuationSeparator" w:id="0">
    <w:p w14:paraId="143A79AE" w14:textId="77777777" w:rsidR="00E44123" w:rsidRDefault="00E44123" w:rsidP="0076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x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A8F0" w14:textId="77777777" w:rsidR="00E44123" w:rsidRDefault="00E44123" w:rsidP="007604F5">
      <w:r>
        <w:separator/>
      </w:r>
    </w:p>
  </w:footnote>
  <w:footnote w:type="continuationSeparator" w:id="0">
    <w:p w14:paraId="6165DB90" w14:textId="77777777" w:rsidR="00E44123" w:rsidRDefault="00E44123" w:rsidP="0076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77C2"/>
    <w:multiLevelType w:val="multilevel"/>
    <w:tmpl w:val="67BC77C2"/>
    <w:lvl w:ilvl="0">
      <w:start w:val="2"/>
      <w:numFmt w:val="bullet"/>
      <w:lvlText w:val="□"/>
      <w:lvlJc w:val="left"/>
      <w:pPr>
        <w:ind w:left="7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39617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92"/>
    <w:rsid w:val="00003C4D"/>
    <w:rsid w:val="0002554F"/>
    <w:rsid w:val="00042806"/>
    <w:rsid w:val="000D7F08"/>
    <w:rsid w:val="000E0D53"/>
    <w:rsid w:val="001248B4"/>
    <w:rsid w:val="0015098A"/>
    <w:rsid w:val="00150F00"/>
    <w:rsid w:val="00166C40"/>
    <w:rsid w:val="001744A6"/>
    <w:rsid w:val="00176E99"/>
    <w:rsid w:val="0018688E"/>
    <w:rsid w:val="001938F2"/>
    <w:rsid w:val="001E2527"/>
    <w:rsid w:val="00211388"/>
    <w:rsid w:val="00231E14"/>
    <w:rsid w:val="00271C80"/>
    <w:rsid w:val="002756D8"/>
    <w:rsid w:val="00275C30"/>
    <w:rsid w:val="0029051D"/>
    <w:rsid w:val="00292367"/>
    <w:rsid w:val="003016DD"/>
    <w:rsid w:val="00301F1C"/>
    <w:rsid w:val="00336547"/>
    <w:rsid w:val="00397B5B"/>
    <w:rsid w:val="003A365A"/>
    <w:rsid w:val="003E671B"/>
    <w:rsid w:val="003F054C"/>
    <w:rsid w:val="003F561D"/>
    <w:rsid w:val="00436339"/>
    <w:rsid w:val="00444832"/>
    <w:rsid w:val="0046030F"/>
    <w:rsid w:val="00473DE8"/>
    <w:rsid w:val="0047459B"/>
    <w:rsid w:val="00486CE7"/>
    <w:rsid w:val="00495BF9"/>
    <w:rsid w:val="004C2ABE"/>
    <w:rsid w:val="00510EBA"/>
    <w:rsid w:val="00517B79"/>
    <w:rsid w:val="005253FE"/>
    <w:rsid w:val="00532DAD"/>
    <w:rsid w:val="00584711"/>
    <w:rsid w:val="0058546A"/>
    <w:rsid w:val="005A4AC6"/>
    <w:rsid w:val="005B0578"/>
    <w:rsid w:val="005B2F7E"/>
    <w:rsid w:val="005C681E"/>
    <w:rsid w:val="005D4218"/>
    <w:rsid w:val="005F1263"/>
    <w:rsid w:val="00605ACD"/>
    <w:rsid w:val="0065708A"/>
    <w:rsid w:val="00663F61"/>
    <w:rsid w:val="00664275"/>
    <w:rsid w:val="006821D5"/>
    <w:rsid w:val="00684C66"/>
    <w:rsid w:val="0068508C"/>
    <w:rsid w:val="006A33D2"/>
    <w:rsid w:val="006B5383"/>
    <w:rsid w:val="006B6B93"/>
    <w:rsid w:val="0072159C"/>
    <w:rsid w:val="00726DE3"/>
    <w:rsid w:val="007308D7"/>
    <w:rsid w:val="0074337C"/>
    <w:rsid w:val="007604F5"/>
    <w:rsid w:val="00792E82"/>
    <w:rsid w:val="007A03CA"/>
    <w:rsid w:val="008113D5"/>
    <w:rsid w:val="008B09B9"/>
    <w:rsid w:val="008D74DA"/>
    <w:rsid w:val="008F2D7B"/>
    <w:rsid w:val="00900A6B"/>
    <w:rsid w:val="009425DE"/>
    <w:rsid w:val="00976CB5"/>
    <w:rsid w:val="00985A9A"/>
    <w:rsid w:val="009B4AF1"/>
    <w:rsid w:val="009C0842"/>
    <w:rsid w:val="00A00FD0"/>
    <w:rsid w:val="00A3306E"/>
    <w:rsid w:val="00A37856"/>
    <w:rsid w:val="00A63646"/>
    <w:rsid w:val="00A76ED7"/>
    <w:rsid w:val="00A963AF"/>
    <w:rsid w:val="00AA3A28"/>
    <w:rsid w:val="00AB2ACD"/>
    <w:rsid w:val="00AF407F"/>
    <w:rsid w:val="00AF688D"/>
    <w:rsid w:val="00B02699"/>
    <w:rsid w:val="00B15DFB"/>
    <w:rsid w:val="00B2476F"/>
    <w:rsid w:val="00B30503"/>
    <w:rsid w:val="00B41FE8"/>
    <w:rsid w:val="00B72861"/>
    <w:rsid w:val="00B7731D"/>
    <w:rsid w:val="00BB4126"/>
    <w:rsid w:val="00BE64A5"/>
    <w:rsid w:val="00C05951"/>
    <w:rsid w:val="00C313BB"/>
    <w:rsid w:val="00C7755A"/>
    <w:rsid w:val="00C926A5"/>
    <w:rsid w:val="00CA2486"/>
    <w:rsid w:val="00CA58A6"/>
    <w:rsid w:val="00CF5398"/>
    <w:rsid w:val="00D81560"/>
    <w:rsid w:val="00E44123"/>
    <w:rsid w:val="00E44EBC"/>
    <w:rsid w:val="00E470FC"/>
    <w:rsid w:val="00E80F4F"/>
    <w:rsid w:val="00E9555A"/>
    <w:rsid w:val="00EA32A4"/>
    <w:rsid w:val="00EC1D60"/>
    <w:rsid w:val="00EE3BFF"/>
    <w:rsid w:val="00F10C70"/>
    <w:rsid w:val="00F27F6C"/>
    <w:rsid w:val="00F369F4"/>
    <w:rsid w:val="00F41F83"/>
    <w:rsid w:val="00F66D6D"/>
    <w:rsid w:val="00F84B61"/>
    <w:rsid w:val="00FA7392"/>
    <w:rsid w:val="00FB0A5F"/>
    <w:rsid w:val="00FE7D3F"/>
    <w:rsid w:val="00FF3EB0"/>
    <w:rsid w:val="1A862C00"/>
    <w:rsid w:val="2AE0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F9B00"/>
  <w15:docId w15:val="{60B077CF-FD07-43ED-BE62-35D64B9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4B61"/>
    <w:pPr>
      <w:keepNext/>
      <w:keepLines/>
      <w:spacing w:line="576" w:lineRule="auto"/>
      <w:jc w:val="center"/>
      <w:outlineLvl w:val="0"/>
    </w:pPr>
    <w:rPr>
      <w:rFonts w:ascii="宋体" w:eastAsia="黑体" w:hAnsi="宋体"/>
      <w:kern w:val="44"/>
      <w:sz w:val="32"/>
      <w:szCs w:val="20"/>
    </w:rPr>
  </w:style>
  <w:style w:type="paragraph" w:styleId="2">
    <w:name w:val="heading 2"/>
    <w:basedOn w:val="a"/>
    <w:next w:val="a"/>
    <w:link w:val="20"/>
    <w:qFormat/>
    <w:rsid w:val="00F84B61"/>
    <w:pPr>
      <w:keepNext/>
      <w:keepLines/>
      <w:spacing w:line="412" w:lineRule="auto"/>
      <w:jc w:val="center"/>
      <w:outlineLvl w:val="1"/>
    </w:pPr>
    <w:rPr>
      <w:rFonts w:ascii="Arial" w:eastAsia="黑体" w:hAnsi="Arial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C313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3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31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31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C313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313BB"/>
    <w:rPr>
      <w:b/>
      <w:bCs/>
    </w:rPr>
  </w:style>
  <w:style w:type="character" w:styleId="aa">
    <w:name w:val="Hyperlink"/>
    <w:basedOn w:val="a0"/>
    <w:uiPriority w:val="99"/>
    <w:unhideWhenUsed/>
    <w:qFormat/>
    <w:rsid w:val="00C313BB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C313BB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313BB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313BB"/>
    <w:rPr>
      <w:rFonts w:ascii="宋体" w:hAnsi="宋体" w:cs="宋体"/>
      <w:b/>
      <w:bCs/>
      <w:sz w:val="27"/>
      <w:szCs w:val="27"/>
    </w:rPr>
  </w:style>
  <w:style w:type="paragraph" w:customStyle="1" w:styleId="11">
    <w:name w:val="列出段落1"/>
    <w:basedOn w:val="a"/>
    <w:uiPriority w:val="99"/>
    <w:qFormat/>
    <w:rsid w:val="00C313BB"/>
    <w:pPr>
      <w:ind w:firstLineChars="200" w:firstLine="420"/>
    </w:pPr>
    <w:rPr>
      <w:rFonts w:cstheme="minorBidi"/>
      <w:szCs w:val="22"/>
    </w:rPr>
  </w:style>
  <w:style w:type="paragraph" w:styleId="ab">
    <w:name w:val="List Paragraph"/>
    <w:basedOn w:val="a"/>
    <w:uiPriority w:val="34"/>
    <w:qFormat/>
    <w:rsid w:val="00C313BB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F84B61"/>
    <w:rPr>
      <w:rFonts w:ascii="宋体" w:eastAsia="黑体" w:hAnsi="宋体"/>
      <w:kern w:val="44"/>
      <w:sz w:val="32"/>
    </w:rPr>
  </w:style>
  <w:style w:type="character" w:customStyle="1" w:styleId="20">
    <w:name w:val="标题 2 字符"/>
    <w:basedOn w:val="a0"/>
    <w:link w:val="2"/>
    <w:qFormat/>
    <w:rsid w:val="00F84B61"/>
    <w:rPr>
      <w:rFonts w:ascii="Arial" w:eastAsia="黑体" w:hAnsi="Arial"/>
      <w:sz w:val="24"/>
    </w:rPr>
  </w:style>
  <w:style w:type="paragraph" w:styleId="ac">
    <w:name w:val="Document Map"/>
    <w:basedOn w:val="a"/>
    <w:link w:val="ad"/>
    <w:uiPriority w:val="99"/>
    <w:qFormat/>
    <w:rsid w:val="00F84B61"/>
    <w:rPr>
      <w:rFonts w:ascii="宋体" w:hAns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qFormat/>
    <w:rsid w:val="00F84B61"/>
    <w:rPr>
      <w:rFonts w:ascii="宋体" w:hAnsi="宋体"/>
      <w:kern w:val="2"/>
      <w:sz w:val="18"/>
      <w:szCs w:val="18"/>
    </w:rPr>
  </w:style>
  <w:style w:type="paragraph" w:styleId="ae">
    <w:name w:val="annotation text"/>
    <w:basedOn w:val="a"/>
    <w:link w:val="af"/>
    <w:uiPriority w:val="99"/>
    <w:qFormat/>
    <w:rsid w:val="00F84B61"/>
    <w:pPr>
      <w:jc w:val="left"/>
    </w:pPr>
    <w:rPr>
      <w:rFonts w:ascii="宋体" w:hAnsi="宋体"/>
      <w:szCs w:val="22"/>
    </w:rPr>
  </w:style>
  <w:style w:type="character" w:customStyle="1" w:styleId="af">
    <w:name w:val="批注文字 字符"/>
    <w:basedOn w:val="a0"/>
    <w:link w:val="ae"/>
    <w:uiPriority w:val="99"/>
    <w:qFormat/>
    <w:rsid w:val="00F84B61"/>
    <w:rPr>
      <w:rFonts w:ascii="宋体" w:hAnsi="宋体"/>
      <w:kern w:val="2"/>
      <w:sz w:val="21"/>
      <w:szCs w:val="22"/>
    </w:rPr>
  </w:style>
  <w:style w:type="paragraph" w:styleId="TOC3">
    <w:name w:val="toc 3"/>
    <w:basedOn w:val="a"/>
    <w:next w:val="a"/>
    <w:uiPriority w:val="39"/>
    <w:qFormat/>
    <w:rsid w:val="00F84B61"/>
    <w:pPr>
      <w:widowControl/>
      <w:spacing w:after="100" w:line="276" w:lineRule="auto"/>
      <w:ind w:left="440"/>
      <w:jc w:val="left"/>
    </w:pPr>
    <w:rPr>
      <w:rFonts w:ascii="Calibri" w:hAnsi="Calibri" w:cs="宋体"/>
      <w:kern w:val="0"/>
      <w:sz w:val="22"/>
      <w:szCs w:val="22"/>
    </w:rPr>
  </w:style>
  <w:style w:type="paragraph" w:styleId="af0">
    <w:name w:val="Date"/>
    <w:basedOn w:val="a"/>
    <w:next w:val="a"/>
    <w:link w:val="af1"/>
    <w:uiPriority w:val="99"/>
    <w:qFormat/>
    <w:rsid w:val="00F84B61"/>
    <w:pPr>
      <w:ind w:leftChars="2500" w:left="100"/>
    </w:pPr>
    <w:rPr>
      <w:rFonts w:ascii="宋体" w:hAnsi="宋体"/>
      <w:szCs w:val="22"/>
    </w:rPr>
  </w:style>
  <w:style w:type="character" w:customStyle="1" w:styleId="af1">
    <w:name w:val="日期 字符"/>
    <w:basedOn w:val="a0"/>
    <w:link w:val="af0"/>
    <w:uiPriority w:val="99"/>
    <w:qFormat/>
    <w:rsid w:val="00F84B61"/>
    <w:rPr>
      <w:rFonts w:ascii="宋体" w:hAnsi="宋体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qFormat/>
    <w:rsid w:val="00F84B61"/>
    <w:rPr>
      <w:rFonts w:ascii="宋体" w:hAnsi="宋体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qFormat/>
    <w:rsid w:val="00F84B61"/>
    <w:rPr>
      <w:rFonts w:ascii="宋体" w:hAnsi="宋体"/>
      <w:kern w:val="2"/>
      <w:sz w:val="18"/>
      <w:szCs w:val="18"/>
    </w:rPr>
  </w:style>
  <w:style w:type="paragraph" w:styleId="TOC1">
    <w:name w:val="toc 1"/>
    <w:basedOn w:val="a"/>
    <w:next w:val="a"/>
    <w:uiPriority w:val="39"/>
    <w:qFormat/>
    <w:rsid w:val="00F84B61"/>
    <w:rPr>
      <w:rFonts w:ascii="宋体" w:hAnsi="宋体"/>
      <w:szCs w:val="22"/>
    </w:rPr>
  </w:style>
  <w:style w:type="paragraph" w:styleId="af4">
    <w:name w:val="footnote text"/>
    <w:basedOn w:val="a"/>
    <w:link w:val="af5"/>
    <w:uiPriority w:val="99"/>
    <w:qFormat/>
    <w:rsid w:val="00F84B61"/>
    <w:pPr>
      <w:snapToGrid w:val="0"/>
      <w:jc w:val="left"/>
    </w:pPr>
    <w:rPr>
      <w:rFonts w:ascii="宋体" w:hAnsi="宋体"/>
      <w:sz w:val="18"/>
      <w:szCs w:val="22"/>
    </w:rPr>
  </w:style>
  <w:style w:type="character" w:customStyle="1" w:styleId="af5">
    <w:name w:val="脚注文本 字符"/>
    <w:basedOn w:val="a0"/>
    <w:link w:val="af4"/>
    <w:uiPriority w:val="99"/>
    <w:rsid w:val="00F84B61"/>
    <w:rPr>
      <w:rFonts w:ascii="宋体" w:hAnsi="宋体"/>
      <w:kern w:val="2"/>
      <w:sz w:val="18"/>
      <w:szCs w:val="22"/>
    </w:rPr>
  </w:style>
  <w:style w:type="paragraph" w:styleId="TOC2">
    <w:name w:val="toc 2"/>
    <w:basedOn w:val="a"/>
    <w:next w:val="a"/>
    <w:uiPriority w:val="39"/>
    <w:qFormat/>
    <w:rsid w:val="00F84B61"/>
    <w:pPr>
      <w:ind w:leftChars="200" w:left="420"/>
    </w:pPr>
    <w:rPr>
      <w:rFonts w:ascii="宋体" w:hAnsi="宋体"/>
      <w:szCs w:val="22"/>
    </w:rPr>
  </w:style>
  <w:style w:type="paragraph" w:styleId="HTML">
    <w:name w:val="HTML Preformatted"/>
    <w:basedOn w:val="a"/>
    <w:link w:val="HTML0"/>
    <w:uiPriority w:val="99"/>
    <w:qFormat/>
    <w:rsid w:val="00F8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F84B61"/>
    <w:rPr>
      <w:rFonts w:ascii="宋体" w:hAnsi="宋体"/>
      <w:sz w:val="24"/>
      <w:szCs w:val="24"/>
    </w:rPr>
  </w:style>
  <w:style w:type="paragraph" w:styleId="af6">
    <w:name w:val="annotation subject"/>
    <w:basedOn w:val="ae"/>
    <w:next w:val="ae"/>
    <w:link w:val="af7"/>
    <w:uiPriority w:val="99"/>
    <w:qFormat/>
    <w:rsid w:val="00F84B61"/>
    <w:rPr>
      <w:b/>
      <w:bCs/>
    </w:rPr>
  </w:style>
  <w:style w:type="character" w:customStyle="1" w:styleId="af7">
    <w:name w:val="批注主题 字符"/>
    <w:basedOn w:val="af"/>
    <w:link w:val="af6"/>
    <w:uiPriority w:val="99"/>
    <w:qFormat/>
    <w:rsid w:val="00F84B61"/>
    <w:rPr>
      <w:rFonts w:ascii="宋体" w:hAnsi="宋体"/>
      <w:b/>
      <w:bCs/>
      <w:kern w:val="2"/>
      <w:sz w:val="21"/>
      <w:szCs w:val="22"/>
    </w:rPr>
  </w:style>
  <w:style w:type="character" w:styleId="af8">
    <w:name w:val="FollowedHyperlink"/>
    <w:basedOn w:val="a0"/>
    <w:uiPriority w:val="99"/>
    <w:qFormat/>
    <w:rsid w:val="00F84B61"/>
    <w:rPr>
      <w:color w:val="954F72"/>
      <w:u w:val="single"/>
    </w:rPr>
  </w:style>
  <w:style w:type="character" w:styleId="af9">
    <w:name w:val="Emphasis"/>
    <w:basedOn w:val="a0"/>
    <w:uiPriority w:val="20"/>
    <w:qFormat/>
    <w:rsid w:val="00F84B61"/>
    <w:rPr>
      <w:i/>
      <w:iCs/>
    </w:rPr>
  </w:style>
  <w:style w:type="character" w:styleId="afa">
    <w:name w:val="annotation reference"/>
    <w:basedOn w:val="a0"/>
    <w:uiPriority w:val="99"/>
    <w:qFormat/>
    <w:rsid w:val="00F84B61"/>
    <w:rPr>
      <w:sz w:val="21"/>
      <w:szCs w:val="21"/>
    </w:rPr>
  </w:style>
  <w:style w:type="character" w:styleId="afb">
    <w:name w:val="footnote reference"/>
    <w:basedOn w:val="a0"/>
    <w:uiPriority w:val="99"/>
    <w:qFormat/>
    <w:rsid w:val="00F84B61"/>
    <w:rPr>
      <w:vertAlign w:val="superscript"/>
    </w:rPr>
  </w:style>
  <w:style w:type="paragraph" w:customStyle="1" w:styleId="--">
    <w:name w:val="智慧工地--【条文说明】"/>
    <w:basedOn w:val="a"/>
    <w:next w:val="a"/>
    <w:qFormat/>
    <w:rsid w:val="00F84B61"/>
    <w:pPr>
      <w:spacing w:line="360" w:lineRule="auto"/>
    </w:pPr>
    <w:rPr>
      <w:rFonts w:cs="宋体"/>
      <w:i/>
    </w:rPr>
  </w:style>
  <w:style w:type="paragraph" w:customStyle="1" w:styleId="--0">
    <w:name w:val="智慧工地--正文"/>
    <w:basedOn w:val="a"/>
    <w:qFormat/>
    <w:rsid w:val="00F84B61"/>
    <w:pPr>
      <w:spacing w:line="360" w:lineRule="auto"/>
    </w:pPr>
    <w:rPr>
      <w:rFonts w:ascii="宋体" w:hAnsi="宋体" w:cs="宋体"/>
      <w:kern w:val="0"/>
      <w:sz w:val="24"/>
      <w:szCs w:val="20"/>
    </w:rPr>
  </w:style>
  <w:style w:type="paragraph" w:customStyle="1" w:styleId="afc">
    <w:name w:val="段落正文"/>
    <w:basedOn w:val="a"/>
    <w:qFormat/>
    <w:rsid w:val="00F84B61"/>
    <w:pPr>
      <w:spacing w:line="400" w:lineRule="exact"/>
      <w:ind w:firstLineChars="200" w:firstLine="200"/>
    </w:pPr>
    <w:rPr>
      <w:rFonts w:ascii="Calibri" w:hAnsi="Calibri"/>
      <w:szCs w:val="22"/>
    </w:rPr>
  </w:style>
  <w:style w:type="paragraph" w:customStyle="1" w:styleId="12">
    <w:name w:val="列表段落1"/>
    <w:basedOn w:val="a"/>
    <w:uiPriority w:val="34"/>
    <w:qFormat/>
    <w:rsid w:val="00F84B61"/>
    <w:pPr>
      <w:ind w:firstLine="420"/>
    </w:pPr>
    <w:rPr>
      <w:rFonts w:ascii="宋体" w:hAnsi="宋体"/>
      <w:szCs w:val="22"/>
    </w:rPr>
  </w:style>
  <w:style w:type="paragraph" w:customStyle="1" w:styleId="13">
    <w:name w:val="无间隔1"/>
    <w:uiPriority w:val="1"/>
    <w:qFormat/>
    <w:rsid w:val="00F84B61"/>
    <w:pPr>
      <w:widowControl w:val="0"/>
      <w:spacing w:line="380" w:lineRule="exact"/>
      <w:jc w:val="center"/>
    </w:pPr>
    <w:rPr>
      <w:rFonts w:ascii="宋体" w:hAnsi="宋体"/>
      <w:kern w:val="2"/>
      <w:sz w:val="24"/>
      <w:szCs w:val="22"/>
    </w:rPr>
  </w:style>
  <w:style w:type="paragraph" w:customStyle="1" w:styleId="TOC10">
    <w:name w:val="TOC 标题1"/>
    <w:basedOn w:val="1"/>
    <w:next w:val="a"/>
    <w:uiPriority w:val="39"/>
    <w:qFormat/>
    <w:rsid w:val="00F84B61"/>
    <w:pPr>
      <w:widowControl/>
      <w:spacing w:before="240" w:line="259" w:lineRule="auto"/>
      <w:jc w:val="left"/>
      <w:outlineLvl w:val="9"/>
    </w:pPr>
    <w:rPr>
      <w:rFonts w:ascii="Calibri Light" w:eastAsia="宋体" w:hAnsi="Calibri Light" w:cs="宋体"/>
      <w:color w:val="2E74B5"/>
      <w:kern w:val="0"/>
      <w:szCs w:val="32"/>
    </w:rPr>
  </w:style>
  <w:style w:type="character" w:customStyle="1" w:styleId="afd">
    <w:name w:val="表格文字"/>
    <w:basedOn w:val="a0"/>
    <w:qFormat/>
    <w:rsid w:val="00F84B61"/>
    <w:rPr>
      <w:rFonts w:ascii="宋体" w:eastAsia="宋体"/>
      <w:sz w:val="18"/>
    </w:rPr>
  </w:style>
  <w:style w:type="paragraph" w:customStyle="1" w:styleId="afe">
    <w:name w:val="段"/>
    <w:basedOn w:val="a"/>
    <w:link w:val="aff"/>
    <w:qFormat/>
    <w:rsid w:val="00F84B61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360" w:lineRule="auto"/>
      <w:ind w:firstLineChars="200" w:firstLine="420"/>
    </w:pPr>
    <w:rPr>
      <w:rFonts w:ascii="宋体"/>
      <w:color w:val="000000"/>
      <w:kern w:val="0"/>
      <w:szCs w:val="20"/>
    </w:rPr>
  </w:style>
  <w:style w:type="character" w:customStyle="1" w:styleId="aff">
    <w:name w:val="段 字符"/>
    <w:basedOn w:val="a0"/>
    <w:link w:val="afe"/>
    <w:qFormat/>
    <w:rsid w:val="00F84B61"/>
    <w:rPr>
      <w:rFonts w:ascii="宋体"/>
      <w:color w:val="000000"/>
      <w:sz w:val="21"/>
    </w:rPr>
  </w:style>
  <w:style w:type="paragraph" w:customStyle="1" w:styleId="TOC20">
    <w:name w:val="TOC 标题2"/>
    <w:basedOn w:val="1"/>
    <w:next w:val="a"/>
    <w:uiPriority w:val="39"/>
    <w:qFormat/>
    <w:rsid w:val="00F84B61"/>
    <w:pPr>
      <w:widowControl/>
      <w:spacing w:before="480" w:line="276" w:lineRule="auto"/>
      <w:jc w:val="left"/>
      <w:outlineLvl w:val="9"/>
    </w:pPr>
    <w:rPr>
      <w:rFonts w:ascii="Calibri Light" w:eastAsia="宋体" w:hAnsi="Calibri Light" w:cs="宋体"/>
      <w:b/>
      <w:bCs/>
      <w:color w:val="2E74B5"/>
      <w:kern w:val="0"/>
      <w:sz w:val="28"/>
      <w:szCs w:val="28"/>
    </w:rPr>
  </w:style>
  <w:style w:type="paragraph" w:customStyle="1" w:styleId="14">
    <w:name w:val="修订1"/>
    <w:uiPriority w:val="99"/>
    <w:qFormat/>
    <w:rsid w:val="00F84B61"/>
    <w:rPr>
      <w:rFonts w:ascii="宋体" w:hAnsi="宋体"/>
      <w:kern w:val="2"/>
      <w:sz w:val="21"/>
      <w:szCs w:val="22"/>
    </w:rPr>
  </w:style>
  <w:style w:type="paragraph" w:customStyle="1" w:styleId="aff0">
    <w:name w:val="条文"/>
    <w:basedOn w:val="a"/>
    <w:link w:val="Char"/>
    <w:qFormat/>
    <w:rsid w:val="00F84B61"/>
    <w:pPr>
      <w:adjustRightInd w:val="0"/>
      <w:spacing w:line="300" w:lineRule="auto"/>
      <w:ind w:firstLineChars="200" w:firstLine="200"/>
      <w:outlineLvl w:val="2"/>
    </w:pPr>
    <w:rPr>
      <w:sz w:val="24"/>
    </w:rPr>
  </w:style>
  <w:style w:type="character" w:customStyle="1" w:styleId="Char">
    <w:name w:val="条文 Char"/>
    <w:link w:val="aff0"/>
    <w:qFormat/>
    <w:rsid w:val="00F84B61"/>
    <w:rPr>
      <w:kern w:val="2"/>
      <w:sz w:val="24"/>
      <w:szCs w:val="24"/>
    </w:rPr>
  </w:style>
  <w:style w:type="paragraph" w:customStyle="1" w:styleId="Default">
    <w:name w:val="Default"/>
    <w:qFormat/>
    <w:rsid w:val="00F84B61"/>
    <w:pPr>
      <w:widowControl w:val="0"/>
      <w:autoSpaceDE w:val="0"/>
      <w:autoSpaceDN w:val="0"/>
      <w:adjustRightInd w:val="0"/>
    </w:pPr>
    <w:rPr>
      <w:rFonts w:ascii="华文仿宋x" w:eastAsia="华文仿宋x" w:hAnsi="Calibri" w:cs="华文仿宋x"/>
      <w:color w:val="000000"/>
      <w:sz w:val="24"/>
      <w:szCs w:val="24"/>
    </w:rPr>
  </w:style>
  <w:style w:type="paragraph" w:customStyle="1" w:styleId="21">
    <w:name w:val="修订2"/>
    <w:uiPriority w:val="99"/>
    <w:rsid w:val="00F84B61"/>
    <w:rPr>
      <w:rFonts w:ascii="宋体" w:hAnsi="宋体"/>
      <w:kern w:val="2"/>
      <w:sz w:val="21"/>
      <w:szCs w:val="22"/>
    </w:rPr>
  </w:style>
  <w:style w:type="character" w:customStyle="1" w:styleId="15">
    <w:name w:val="未处理的提及1"/>
    <w:basedOn w:val="a0"/>
    <w:uiPriority w:val="99"/>
    <w:rsid w:val="00F84B61"/>
    <w:rPr>
      <w:color w:val="605E5C"/>
      <w:shd w:val="clear" w:color="auto" w:fill="E1DFDD"/>
    </w:rPr>
  </w:style>
  <w:style w:type="paragraph" w:customStyle="1" w:styleId="16">
    <w:name w:val="样式1"/>
    <w:basedOn w:val="aff1"/>
    <w:uiPriority w:val="99"/>
    <w:qFormat/>
    <w:rsid w:val="007A03CA"/>
    <w:rPr>
      <w:rFonts w:ascii="Calibri" w:eastAsia="宋体" w:hAnsi="Calibri" w:cs="Times New Roman"/>
      <w:bCs w:val="0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7A03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2">
    <w:name w:val="标题 字符"/>
    <w:basedOn w:val="a0"/>
    <w:link w:val="aff1"/>
    <w:uiPriority w:val="10"/>
    <w:rsid w:val="007A03C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1167</Words>
  <Characters>6655</Characters>
  <Application>Microsoft Office Word</Application>
  <DocSecurity>0</DocSecurity>
  <Lines>55</Lines>
  <Paragraphs>15</Paragraphs>
  <ScaleCrop>false</ScaleCrop>
  <Company>微软中国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1054367405@qq.com</cp:lastModifiedBy>
  <cp:revision>74</cp:revision>
  <cp:lastPrinted>2022-04-29T04:49:00Z</cp:lastPrinted>
  <dcterms:created xsi:type="dcterms:W3CDTF">2022-04-27T14:50:00Z</dcterms:created>
  <dcterms:modified xsi:type="dcterms:W3CDTF">2022-07-08T05:44:00Z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1459334F963546FD90F8274FFF95D696</vt:lpwstr>
  </property>
</Properties>
</file>